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1"/>
        <w:ind w:left="5"/>
      </w:pPr>
      <w:r>
        <w:rPr/>
        <w:t>EEO</w:t>
      </w:r>
      <w:r>
        <w:rPr>
          <w:spacing w:val="21"/>
        </w:rPr>
        <w:t> </w:t>
      </w:r>
      <w:r>
        <w:rPr>
          <w:spacing w:val="-5"/>
        </w:rPr>
        <w:t>316</w:t>
      </w:r>
    </w:p>
    <w:p>
      <w:pPr>
        <w:spacing w:before="14"/>
        <w:ind w:left="0" w:right="218" w:firstLine="0"/>
        <w:jc w:val="center"/>
        <w:rPr>
          <w:b/>
          <w:sz w:val="31"/>
        </w:rPr>
      </w:pPr>
      <w:r>
        <w:rPr>
          <w:b/>
          <w:sz w:val="31"/>
        </w:rPr>
        <w:t>Integrated</w:t>
      </w:r>
      <w:r>
        <w:rPr>
          <w:b/>
          <w:spacing w:val="30"/>
          <w:sz w:val="31"/>
        </w:rPr>
        <w:t> </w:t>
      </w:r>
      <w:r>
        <w:rPr>
          <w:b/>
          <w:sz w:val="31"/>
        </w:rPr>
        <w:t>Electronic</w:t>
      </w:r>
      <w:r>
        <w:rPr>
          <w:b/>
          <w:spacing w:val="30"/>
          <w:sz w:val="31"/>
        </w:rPr>
        <w:t> </w:t>
      </w:r>
      <w:r>
        <w:rPr>
          <w:b/>
          <w:sz w:val="31"/>
        </w:rPr>
        <w:t>Devices</w:t>
      </w:r>
      <w:r>
        <w:rPr>
          <w:b/>
          <w:spacing w:val="30"/>
          <w:sz w:val="31"/>
        </w:rPr>
        <w:t> </w:t>
      </w:r>
      <w:r>
        <w:rPr>
          <w:b/>
          <w:sz w:val="31"/>
        </w:rPr>
        <w:t>and</w:t>
      </w:r>
      <w:r>
        <w:rPr>
          <w:b/>
          <w:spacing w:val="31"/>
          <w:sz w:val="31"/>
        </w:rPr>
        <w:t> </w:t>
      </w:r>
      <w:r>
        <w:rPr>
          <w:b/>
          <w:spacing w:val="-2"/>
          <w:sz w:val="31"/>
        </w:rPr>
        <w:t>Circuits</w:t>
      </w:r>
    </w:p>
    <w:p>
      <w:pPr>
        <w:spacing w:before="286"/>
        <w:ind w:left="3" w:right="218" w:firstLine="0"/>
        <w:jc w:val="center"/>
        <w:rPr>
          <w:sz w:val="31"/>
        </w:rPr>
      </w:pPr>
      <w:r>
        <w:rPr>
          <w:sz w:val="31"/>
        </w:rPr>
        <w:t>Fall</w:t>
      </w:r>
      <w:r>
        <w:rPr>
          <w:spacing w:val="14"/>
          <w:sz w:val="31"/>
        </w:rPr>
        <w:t> </w:t>
      </w:r>
      <w:r>
        <w:rPr>
          <w:spacing w:val="-4"/>
          <w:sz w:val="31"/>
        </w:rPr>
        <w:t>2016</w:t>
      </w:r>
    </w:p>
    <w:p>
      <w:pPr>
        <w:pStyle w:val="BodyText"/>
        <w:spacing w:line="242" w:lineRule="auto" w:before="276"/>
        <w:ind w:left="3085" w:right="3299" w:hanging="1"/>
        <w:jc w:val="center"/>
      </w:pPr>
      <w:r>
        <w:rPr/>
        <w:t>Instructor</w:t>
      </w:r>
      <w:r>
        <w:rPr>
          <w:spacing w:val="-1"/>
        </w:rPr>
        <w:t> </w:t>
      </w:r>
      <w:r>
        <w:rPr/>
        <w:t>:</w:t>
      </w:r>
      <w:r>
        <w:rPr>
          <w:spacing w:val="-1"/>
        </w:rPr>
        <w:t> </w:t>
      </w:r>
      <w:r>
        <w:rPr/>
        <w:t>Milutin</w:t>
      </w:r>
      <w:r>
        <w:rPr>
          <w:spacing w:val="-1"/>
        </w:rPr>
        <w:t> </w:t>
      </w:r>
      <w:r>
        <w:rPr/>
        <w:t>Stanacevic Office</w:t>
      </w:r>
      <w:r>
        <w:rPr>
          <w:spacing w:val="-4"/>
        </w:rPr>
        <w:t> </w:t>
      </w:r>
      <w:r>
        <w:rPr/>
        <w:t>: 263 Light </w:t>
      </w:r>
      <w:r>
        <w:rPr>
          <w:spacing w:val="-2"/>
        </w:rPr>
        <w:t>Engineering</w:t>
      </w:r>
    </w:p>
    <w:p>
      <w:pPr>
        <w:pStyle w:val="BodyText"/>
        <w:spacing w:line="271" w:lineRule="exact"/>
        <w:ind w:left="5" w:right="218"/>
        <w:jc w:val="center"/>
      </w:pPr>
      <w:r>
        <w:rPr/>
        <w:t>Email</w:t>
      </w:r>
      <w:r>
        <w:rPr>
          <w:spacing w:val="-1"/>
        </w:rPr>
        <w:t> </w:t>
      </w:r>
      <w:r>
        <w:rPr/>
        <w:t>: </w:t>
      </w:r>
      <w:hyperlink r:id="rId5">
        <w:r>
          <w:rPr>
            <w:spacing w:val="-2"/>
          </w:rPr>
          <w:t>Milutin.Stanacevic@stonybrook.edu</w:t>
        </w:r>
      </w:hyperlink>
    </w:p>
    <w:p>
      <w:pPr>
        <w:pStyle w:val="BodyText"/>
        <w:ind w:left="0"/>
      </w:pPr>
    </w:p>
    <w:p>
      <w:pPr>
        <w:pStyle w:val="BodyText"/>
        <w:spacing w:before="2"/>
        <w:ind w:left="0"/>
      </w:pPr>
    </w:p>
    <w:p>
      <w:pPr>
        <w:pStyle w:val="Heading2"/>
        <w:spacing w:line="275" w:lineRule="exact"/>
        <w:jc w:val="both"/>
      </w:pPr>
      <w:r>
        <w:rPr/>
        <w:t>Course</w:t>
      </w:r>
      <w:r>
        <w:rPr>
          <w:spacing w:val="-3"/>
        </w:rPr>
        <w:t> </w:t>
      </w:r>
      <w:r>
        <w:rPr>
          <w:spacing w:val="-2"/>
        </w:rPr>
        <w:t>Description:</w:t>
      </w:r>
    </w:p>
    <w:p>
      <w:pPr>
        <w:pStyle w:val="BodyText"/>
        <w:ind w:right="357"/>
        <w:jc w:val="both"/>
      </w:pPr>
      <w:r>
        <w:rPr/>
        <w:t>This is the circuit design course that will discuss the principles, concepts and techniques required to produce successful designs of analog integrated circuits. Topics will include the fundamentals of the operation and modeling of the diode and MOS transistor. The single-stage MOS amplifiers will be analyzed and their performance will be characterized. The basic analog circuit topologies like current mirrors, cascoding and differential pair will be introduced. Topics considered will include analysis of the frequency response of the single-stage amplifiers and the design of high-performance operational amplifiers.</w:t>
      </w:r>
    </w:p>
    <w:p>
      <w:pPr>
        <w:spacing w:before="275"/>
        <w:ind w:left="143" w:right="0" w:firstLine="0"/>
        <w:jc w:val="left"/>
        <w:rPr>
          <w:sz w:val="24"/>
        </w:rPr>
      </w:pPr>
      <w:r>
        <w:rPr>
          <w:b/>
          <w:i/>
          <w:sz w:val="24"/>
        </w:rPr>
        <w:t>Office</w:t>
      </w:r>
      <w:r>
        <w:rPr>
          <w:b/>
          <w:i/>
          <w:spacing w:val="-2"/>
          <w:sz w:val="24"/>
        </w:rPr>
        <w:t> </w:t>
      </w:r>
      <w:r>
        <w:rPr>
          <w:b/>
          <w:i/>
          <w:sz w:val="24"/>
        </w:rPr>
        <w:t>hours :</w:t>
      </w:r>
      <w:r>
        <w:rPr>
          <w:b/>
          <w:i/>
          <w:spacing w:val="-1"/>
          <w:sz w:val="24"/>
        </w:rPr>
        <w:t> </w:t>
      </w:r>
      <w:r>
        <w:rPr>
          <w:sz w:val="24"/>
        </w:rPr>
        <w:t>MW</w:t>
      </w:r>
      <w:r>
        <w:rPr>
          <w:spacing w:val="-1"/>
          <w:sz w:val="24"/>
        </w:rPr>
        <w:t> </w:t>
      </w:r>
      <w:r>
        <w:rPr>
          <w:sz w:val="24"/>
        </w:rPr>
        <w:t>10:00am-12:00pm, or by </w:t>
      </w:r>
      <w:r>
        <w:rPr>
          <w:spacing w:val="-2"/>
          <w:sz w:val="24"/>
        </w:rPr>
        <w:t>appointment</w:t>
      </w:r>
    </w:p>
    <w:p>
      <w:pPr>
        <w:pStyle w:val="BodyText"/>
        <w:ind w:left="0"/>
      </w:pPr>
    </w:p>
    <w:p>
      <w:pPr>
        <w:pStyle w:val="Heading3"/>
        <w:rPr>
          <w:i/>
        </w:rPr>
      </w:pPr>
      <w:r>
        <w:rPr>
          <w:i/>
        </w:rPr>
        <w:t>Recommended</w:t>
      </w:r>
      <w:r>
        <w:rPr>
          <w:i/>
          <w:spacing w:val="-4"/>
        </w:rPr>
        <w:t> </w:t>
      </w:r>
      <w:r>
        <w:rPr>
          <w:i/>
        </w:rPr>
        <w:t>Textbook</w:t>
      </w:r>
      <w:r>
        <w:rPr>
          <w:i/>
          <w:spacing w:val="-2"/>
        </w:rPr>
        <w:t> </w:t>
      </w:r>
      <w:r>
        <w:rPr>
          <w:i/>
          <w:spacing w:val="-12"/>
        </w:rPr>
        <w:t>:</w:t>
      </w:r>
    </w:p>
    <w:p>
      <w:pPr>
        <w:pStyle w:val="BodyText"/>
        <w:spacing w:line="275" w:lineRule="exact" w:before="3"/>
      </w:pPr>
      <w:r>
        <w:rPr/>
        <w:t>D.A.</w:t>
      </w:r>
      <w:r>
        <w:rPr>
          <w:spacing w:val="-2"/>
        </w:rPr>
        <w:t> </w:t>
      </w:r>
      <w:r>
        <w:rPr/>
        <w:t>Johns</w:t>
      </w:r>
      <w:r>
        <w:rPr>
          <w:spacing w:val="-1"/>
        </w:rPr>
        <w:t> </w:t>
      </w:r>
      <w:r>
        <w:rPr/>
        <w:t>and</w:t>
      </w:r>
      <w:r>
        <w:rPr>
          <w:spacing w:val="-1"/>
        </w:rPr>
        <w:t> </w:t>
      </w:r>
      <w:r>
        <w:rPr/>
        <w:t>K.</w:t>
      </w:r>
      <w:r>
        <w:rPr>
          <w:spacing w:val="-1"/>
        </w:rPr>
        <w:t> </w:t>
      </w:r>
      <w:r>
        <w:rPr/>
        <w:t>Martin,</w:t>
      </w:r>
      <w:r>
        <w:rPr>
          <w:spacing w:val="-2"/>
        </w:rPr>
        <w:t> </w:t>
      </w:r>
      <w:r>
        <w:rPr/>
        <w:t>“Analog</w:t>
      </w:r>
      <w:r>
        <w:rPr>
          <w:spacing w:val="-1"/>
        </w:rPr>
        <w:t> </w:t>
      </w:r>
      <w:r>
        <w:rPr/>
        <w:t>Integrated</w:t>
      </w:r>
      <w:r>
        <w:rPr>
          <w:spacing w:val="-1"/>
        </w:rPr>
        <w:t> </w:t>
      </w:r>
      <w:r>
        <w:rPr/>
        <w:t>Circuit</w:t>
      </w:r>
      <w:r>
        <w:rPr>
          <w:spacing w:val="-2"/>
        </w:rPr>
        <w:t> </w:t>
      </w:r>
      <w:r>
        <w:rPr/>
        <w:t>Design”,</w:t>
      </w:r>
      <w:r>
        <w:rPr>
          <w:spacing w:val="-2"/>
        </w:rPr>
        <w:t> </w:t>
      </w:r>
      <w:r>
        <w:rPr/>
        <w:t>2nd</w:t>
      </w:r>
      <w:r>
        <w:rPr>
          <w:spacing w:val="-1"/>
        </w:rPr>
        <w:t> </w:t>
      </w:r>
      <w:r>
        <w:rPr/>
        <w:t>edition,</w:t>
      </w:r>
      <w:r>
        <w:rPr>
          <w:spacing w:val="-1"/>
        </w:rPr>
        <w:t> </w:t>
      </w:r>
      <w:r>
        <w:rPr/>
        <w:t>Wiley</w:t>
      </w:r>
      <w:r>
        <w:rPr>
          <w:spacing w:val="-1"/>
        </w:rPr>
        <w:t> </w:t>
      </w:r>
      <w:r>
        <w:rPr>
          <w:spacing w:val="-2"/>
        </w:rPr>
        <w:t>2011.</w:t>
      </w:r>
    </w:p>
    <w:p>
      <w:pPr>
        <w:pStyle w:val="Heading3"/>
        <w:spacing w:line="275" w:lineRule="exact"/>
        <w:rPr>
          <w:i/>
        </w:rPr>
      </w:pPr>
      <w:r>
        <w:rPr>
          <w:i/>
        </w:rPr>
        <w:t>References</w:t>
      </w:r>
      <w:r>
        <w:rPr>
          <w:i/>
          <w:spacing w:val="-5"/>
        </w:rPr>
        <w:t> </w:t>
      </w:r>
      <w:r>
        <w:rPr>
          <w:i/>
          <w:spacing w:val="-10"/>
        </w:rPr>
        <w:t>:</w:t>
      </w:r>
    </w:p>
    <w:p>
      <w:pPr>
        <w:pStyle w:val="BodyText"/>
        <w:spacing w:line="275" w:lineRule="exact" w:before="2"/>
      </w:pPr>
      <w:r>
        <w:rPr/>
        <w:t>B.</w:t>
      </w:r>
      <w:r>
        <w:rPr>
          <w:spacing w:val="-2"/>
        </w:rPr>
        <w:t> </w:t>
      </w:r>
      <w:r>
        <w:rPr/>
        <w:t>Razavi,</w:t>
      </w:r>
      <w:r>
        <w:rPr>
          <w:spacing w:val="-1"/>
        </w:rPr>
        <w:t> </w:t>
      </w:r>
      <w:r>
        <w:rPr/>
        <w:t>“Design</w:t>
      </w:r>
      <w:r>
        <w:rPr>
          <w:spacing w:val="-2"/>
        </w:rPr>
        <w:t> </w:t>
      </w:r>
      <w:r>
        <w:rPr/>
        <w:t>of</w:t>
      </w:r>
      <w:r>
        <w:rPr>
          <w:spacing w:val="-1"/>
        </w:rPr>
        <w:t> </w:t>
      </w:r>
      <w:r>
        <w:rPr/>
        <w:t>Analog</w:t>
      </w:r>
      <w:r>
        <w:rPr>
          <w:spacing w:val="-2"/>
        </w:rPr>
        <w:t> </w:t>
      </w:r>
      <w:r>
        <w:rPr/>
        <w:t>CMOS</w:t>
      </w:r>
      <w:r>
        <w:rPr>
          <w:spacing w:val="-1"/>
        </w:rPr>
        <w:t> </w:t>
      </w:r>
      <w:r>
        <w:rPr/>
        <w:t>Integrated</w:t>
      </w:r>
      <w:r>
        <w:rPr>
          <w:spacing w:val="-1"/>
        </w:rPr>
        <w:t> </w:t>
      </w:r>
      <w:r>
        <w:rPr>
          <w:spacing w:val="-2"/>
        </w:rPr>
        <w:t>Circuits”</w:t>
      </w:r>
    </w:p>
    <w:p>
      <w:pPr>
        <w:pStyle w:val="BodyText"/>
        <w:spacing w:line="242" w:lineRule="auto"/>
        <w:ind w:right="398"/>
      </w:pPr>
      <w:r>
        <w:rPr/>
        <w:t>P.R.</w:t>
      </w:r>
      <w:r>
        <w:rPr>
          <w:spacing w:val="-3"/>
        </w:rPr>
        <w:t> </w:t>
      </w:r>
      <w:r>
        <w:rPr/>
        <w:t>Gray,</w:t>
      </w:r>
      <w:r>
        <w:rPr>
          <w:spacing w:val="-3"/>
        </w:rPr>
        <w:t> </w:t>
      </w:r>
      <w:r>
        <w:rPr/>
        <w:t>P.J.</w:t>
      </w:r>
      <w:r>
        <w:rPr>
          <w:spacing w:val="-3"/>
        </w:rPr>
        <w:t> </w:t>
      </w:r>
      <w:r>
        <w:rPr/>
        <w:t>Hurst,</w:t>
      </w:r>
      <w:r>
        <w:rPr>
          <w:spacing w:val="-3"/>
        </w:rPr>
        <w:t> </w:t>
      </w:r>
      <w:r>
        <w:rPr/>
        <w:t>S.H.</w:t>
      </w:r>
      <w:r>
        <w:rPr>
          <w:spacing w:val="-3"/>
        </w:rPr>
        <w:t> </w:t>
      </w:r>
      <w:r>
        <w:rPr/>
        <w:t>Lewis,</w:t>
      </w:r>
      <w:r>
        <w:rPr>
          <w:spacing w:val="-3"/>
        </w:rPr>
        <w:t> </w:t>
      </w:r>
      <w:r>
        <w:rPr/>
        <w:t>and</w:t>
      </w:r>
      <w:r>
        <w:rPr>
          <w:spacing w:val="-3"/>
        </w:rPr>
        <w:t> </w:t>
      </w:r>
      <w:r>
        <w:rPr/>
        <w:t>R.G.</w:t>
      </w:r>
      <w:r>
        <w:rPr>
          <w:spacing w:val="-3"/>
        </w:rPr>
        <w:t> </w:t>
      </w:r>
      <w:r>
        <w:rPr/>
        <w:t>Meyer,</w:t>
      </w:r>
      <w:r>
        <w:rPr>
          <w:spacing w:val="-3"/>
        </w:rPr>
        <w:t> </w:t>
      </w:r>
      <w:r>
        <w:rPr/>
        <w:t>“Analysis</w:t>
      </w:r>
      <w:r>
        <w:rPr>
          <w:spacing w:val="-3"/>
        </w:rPr>
        <w:t> </w:t>
      </w:r>
      <w:r>
        <w:rPr/>
        <w:t>and</w:t>
      </w:r>
      <w:r>
        <w:rPr>
          <w:spacing w:val="-3"/>
        </w:rPr>
        <w:t> </w:t>
      </w:r>
      <w:r>
        <w:rPr/>
        <w:t>Design</w:t>
      </w:r>
      <w:r>
        <w:rPr>
          <w:spacing w:val="-3"/>
        </w:rPr>
        <w:t> </w:t>
      </w:r>
      <w:r>
        <w:rPr/>
        <w:t>of</w:t>
      </w:r>
      <w:r>
        <w:rPr>
          <w:spacing w:val="-3"/>
        </w:rPr>
        <w:t> </w:t>
      </w:r>
      <w:r>
        <w:rPr/>
        <w:t>Analog Integrated Circuits”</w:t>
      </w:r>
    </w:p>
    <w:p>
      <w:pPr>
        <w:pStyle w:val="Heading2"/>
        <w:spacing w:line="275" w:lineRule="exact" w:before="272"/>
      </w:pPr>
      <w:r>
        <w:rPr>
          <w:spacing w:val="-2"/>
        </w:rPr>
        <w:t>Goals:</w:t>
      </w:r>
    </w:p>
    <w:p>
      <w:pPr>
        <w:pStyle w:val="BodyText"/>
        <w:ind w:right="386"/>
      </w:pPr>
      <w:r>
        <w:rPr/>
        <w:t>The</w:t>
      </w:r>
      <w:r>
        <w:rPr>
          <w:spacing w:val="-4"/>
        </w:rPr>
        <w:t> </w:t>
      </w:r>
      <w:r>
        <w:rPr/>
        <w:t>purpose</w:t>
      </w:r>
      <w:r>
        <w:rPr>
          <w:spacing w:val="-4"/>
        </w:rPr>
        <w:t> </w:t>
      </w:r>
      <w:r>
        <w:rPr/>
        <w:t>of</w:t>
      </w:r>
      <w:r>
        <w:rPr>
          <w:spacing w:val="-3"/>
        </w:rPr>
        <w:t> </w:t>
      </w:r>
      <w:r>
        <w:rPr/>
        <w:t>this</w:t>
      </w:r>
      <w:r>
        <w:rPr>
          <w:spacing w:val="-3"/>
        </w:rPr>
        <w:t> </w:t>
      </w:r>
      <w:r>
        <w:rPr/>
        <w:t>course</w:t>
      </w:r>
      <w:r>
        <w:rPr>
          <w:spacing w:val="-4"/>
        </w:rPr>
        <w:t> </w:t>
      </w:r>
      <w:r>
        <w:rPr/>
        <w:t>is</w:t>
      </w:r>
      <w:r>
        <w:rPr>
          <w:spacing w:val="-3"/>
        </w:rPr>
        <w:t> </w:t>
      </w:r>
      <w:r>
        <w:rPr/>
        <w:t>to</w:t>
      </w:r>
      <w:r>
        <w:rPr>
          <w:spacing w:val="-3"/>
        </w:rPr>
        <w:t> </w:t>
      </w:r>
      <w:r>
        <w:rPr/>
        <w:t>introduce</w:t>
      </w:r>
      <w:r>
        <w:rPr>
          <w:spacing w:val="-4"/>
        </w:rPr>
        <w:t> </w:t>
      </w:r>
      <w:r>
        <w:rPr/>
        <w:t>students</w:t>
      </w:r>
      <w:r>
        <w:rPr>
          <w:spacing w:val="-3"/>
        </w:rPr>
        <w:t> </w:t>
      </w:r>
      <w:r>
        <w:rPr/>
        <w:t>to</w:t>
      </w:r>
      <w:r>
        <w:rPr>
          <w:spacing w:val="-3"/>
        </w:rPr>
        <w:t> </w:t>
      </w:r>
      <w:r>
        <w:rPr/>
        <w:t>principles</w:t>
      </w:r>
      <w:r>
        <w:rPr>
          <w:spacing w:val="-3"/>
        </w:rPr>
        <w:t> </w:t>
      </w:r>
      <w:r>
        <w:rPr/>
        <w:t>of</w:t>
      </w:r>
      <w:r>
        <w:rPr>
          <w:spacing w:val="-3"/>
        </w:rPr>
        <w:t> </w:t>
      </w:r>
      <w:r>
        <w:rPr/>
        <w:t>analysis</w:t>
      </w:r>
      <w:r>
        <w:rPr>
          <w:spacing w:val="-3"/>
        </w:rPr>
        <w:t> </w:t>
      </w:r>
      <w:r>
        <w:rPr/>
        <w:t>and</w:t>
      </w:r>
      <w:r>
        <w:rPr>
          <w:spacing w:val="-3"/>
        </w:rPr>
        <w:t> </w:t>
      </w:r>
      <w:r>
        <w:rPr/>
        <w:t>design</w:t>
      </w:r>
      <w:r>
        <w:rPr>
          <w:spacing w:val="-4"/>
        </w:rPr>
        <w:t> </w:t>
      </w:r>
      <w:r>
        <w:rPr/>
        <w:t>of analog integrated circuits, starting from single transistor circuits to the multi-stage operational amplifier design.</w:t>
      </w:r>
    </w:p>
    <w:p>
      <w:pPr>
        <w:pStyle w:val="Heading2"/>
        <w:spacing w:before="275"/>
      </w:pPr>
      <w:r>
        <w:rPr>
          <w:spacing w:val="-2"/>
        </w:rPr>
        <w:t>Objectives:</w:t>
      </w:r>
    </w:p>
    <w:p>
      <w:pPr>
        <w:pStyle w:val="BodyText"/>
        <w:spacing w:line="275" w:lineRule="exact" w:before="2"/>
      </w:pPr>
      <w:r>
        <w:rPr/>
        <w:t>Students</w:t>
      </w:r>
      <w:r>
        <w:rPr>
          <w:spacing w:val="-1"/>
        </w:rPr>
        <w:t> </w:t>
      </w:r>
      <w:r>
        <w:rPr/>
        <w:t>should</w:t>
      </w:r>
      <w:r>
        <w:rPr>
          <w:spacing w:val="-1"/>
        </w:rPr>
        <w:t> </w:t>
      </w:r>
      <w:r>
        <w:rPr/>
        <w:t>be</w:t>
      </w:r>
      <w:r>
        <w:rPr>
          <w:spacing w:val="-2"/>
        </w:rPr>
        <w:t> </w:t>
      </w:r>
      <w:r>
        <w:rPr/>
        <w:t>able</w:t>
      </w:r>
      <w:r>
        <w:rPr>
          <w:spacing w:val="-1"/>
        </w:rPr>
        <w:t> </w:t>
      </w:r>
      <w:r>
        <w:rPr>
          <w:spacing w:val="-5"/>
        </w:rPr>
        <w:t>to:</w:t>
      </w:r>
    </w:p>
    <w:p>
      <w:pPr>
        <w:pStyle w:val="ListParagraph"/>
        <w:numPr>
          <w:ilvl w:val="0"/>
          <w:numId w:val="1"/>
        </w:numPr>
        <w:tabs>
          <w:tab w:pos="402" w:val="left" w:leader="none"/>
        </w:tabs>
        <w:spacing w:line="275" w:lineRule="exact" w:before="0" w:after="0"/>
        <w:ind w:left="402" w:right="0" w:hanging="259"/>
        <w:jc w:val="left"/>
        <w:rPr>
          <w:sz w:val="24"/>
        </w:rPr>
      </w:pPr>
      <w:r>
        <w:rPr>
          <w:sz w:val="24"/>
        </w:rPr>
        <w:t>understand</w:t>
      </w:r>
      <w:r>
        <w:rPr>
          <w:spacing w:val="-5"/>
          <w:sz w:val="24"/>
        </w:rPr>
        <w:t> </w:t>
      </w:r>
      <w:r>
        <w:rPr>
          <w:sz w:val="24"/>
        </w:rPr>
        <w:t>the</w:t>
      </w:r>
      <w:r>
        <w:rPr>
          <w:spacing w:val="-3"/>
          <w:sz w:val="24"/>
        </w:rPr>
        <w:t> </w:t>
      </w:r>
      <w:r>
        <w:rPr>
          <w:sz w:val="24"/>
        </w:rPr>
        <w:t>I-V</w:t>
      </w:r>
      <w:r>
        <w:rPr>
          <w:spacing w:val="-2"/>
          <w:sz w:val="24"/>
        </w:rPr>
        <w:t> </w:t>
      </w:r>
      <w:r>
        <w:rPr>
          <w:sz w:val="24"/>
        </w:rPr>
        <w:t>characteristics</w:t>
      </w:r>
      <w:r>
        <w:rPr>
          <w:spacing w:val="-2"/>
          <w:sz w:val="24"/>
        </w:rPr>
        <w:t> </w:t>
      </w:r>
      <w:r>
        <w:rPr>
          <w:sz w:val="24"/>
        </w:rPr>
        <w:t>of</w:t>
      </w:r>
      <w:r>
        <w:rPr>
          <w:spacing w:val="-2"/>
          <w:sz w:val="24"/>
        </w:rPr>
        <w:t> </w:t>
      </w:r>
      <w:r>
        <w:rPr>
          <w:spacing w:val="-4"/>
          <w:sz w:val="24"/>
        </w:rPr>
        <w:t>MOS.</w:t>
      </w:r>
    </w:p>
    <w:p>
      <w:pPr>
        <w:pStyle w:val="ListParagraph"/>
        <w:numPr>
          <w:ilvl w:val="0"/>
          <w:numId w:val="1"/>
        </w:numPr>
        <w:tabs>
          <w:tab w:pos="402" w:val="left" w:leader="none"/>
        </w:tabs>
        <w:spacing w:line="275" w:lineRule="exact" w:before="2" w:after="0"/>
        <w:ind w:left="402" w:right="0" w:hanging="259"/>
        <w:jc w:val="left"/>
        <w:rPr>
          <w:sz w:val="24"/>
        </w:rPr>
      </w:pPr>
      <w:r>
        <w:rPr>
          <w:sz w:val="24"/>
        </w:rPr>
        <w:t>calculate</w:t>
      </w:r>
      <w:r>
        <w:rPr>
          <w:spacing w:val="-3"/>
          <w:sz w:val="24"/>
        </w:rPr>
        <w:t> </w:t>
      </w:r>
      <w:r>
        <w:rPr>
          <w:sz w:val="24"/>
        </w:rPr>
        <w:t>the</w:t>
      </w:r>
      <w:r>
        <w:rPr>
          <w:spacing w:val="-3"/>
          <w:sz w:val="24"/>
        </w:rPr>
        <w:t> </w:t>
      </w:r>
      <w:r>
        <w:rPr>
          <w:sz w:val="24"/>
        </w:rPr>
        <w:t>parasitic</w:t>
      </w:r>
      <w:r>
        <w:rPr>
          <w:spacing w:val="-3"/>
          <w:sz w:val="24"/>
        </w:rPr>
        <w:t> </w:t>
      </w:r>
      <w:r>
        <w:rPr>
          <w:sz w:val="24"/>
        </w:rPr>
        <w:t>capacitances</w:t>
      </w:r>
      <w:r>
        <w:rPr>
          <w:spacing w:val="-2"/>
          <w:sz w:val="24"/>
        </w:rPr>
        <w:t> </w:t>
      </w:r>
      <w:r>
        <w:rPr>
          <w:sz w:val="24"/>
        </w:rPr>
        <w:t>of</w:t>
      </w:r>
      <w:r>
        <w:rPr>
          <w:spacing w:val="-2"/>
          <w:sz w:val="24"/>
        </w:rPr>
        <w:t> </w:t>
      </w:r>
      <w:r>
        <w:rPr>
          <w:sz w:val="24"/>
        </w:rPr>
        <w:t>MOS</w:t>
      </w:r>
      <w:r>
        <w:rPr>
          <w:spacing w:val="-2"/>
          <w:sz w:val="24"/>
        </w:rPr>
        <w:t> transistor.</w:t>
      </w:r>
    </w:p>
    <w:p>
      <w:pPr>
        <w:pStyle w:val="ListParagraph"/>
        <w:numPr>
          <w:ilvl w:val="0"/>
          <w:numId w:val="1"/>
        </w:numPr>
        <w:tabs>
          <w:tab w:pos="402" w:val="left" w:leader="none"/>
        </w:tabs>
        <w:spacing w:line="275" w:lineRule="exact" w:before="0" w:after="0"/>
        <w:ind w:left="402" w:right="0" w:hanging="259"/>
        <w:jc w:val="left"/>
        <w:rPr>
          <w:sz w:val="24"/>
        </w:rPr>
      </w:pPr>
      <w:r>
        <w:rPr>
          <w:sz w:val="24"/>
        </w:rPr>
        <w:t>analyze</w:t>
      </w:r>
      <w:r>
        <w:rPr>
          <w:spacing w:val="-3"/>
          <w:sz w:val="24"/>
        </w:rPr>
        <w:t> </w:t>
      </w:r>
      <w:r>
        <w:rPr>
          <w:sz w:val="24"/>
        </w:rPr>
        <w:t>and</w:t>
      </w:r>
      <w:r>
        <w:rPr>
          <w:spacing w:val="-2"/>
          <w:sz w:val="24"/>
        </w:rPr>
        <w:t> </w:t>
      </w:r>
      <w:r>
        <w:rPr>
          <w:sz w:val="24"/>
        </w:rPr>
        <w:t>design</w:t>
      </w:r>
      <w:r>
        <w:rPr>
          <w:spacing w:val="-3"/>
          <w:sz w:val="24"/>
        </w:rPr>
        <w:t> </w:t>
      </w:r>
      <w:r>
        <w:rPr>
          <w:sz w:val="24"/>
        </w:rPr>
        <w:t>single-stage</w:t>
      </w:r>
      <w:r>
        <w:rPr>
          <w:spacing w:val="-2"/>
          <w:sz w:val="24"/>
        </w:rPr>
        <w:t> amplifier.</w:t>
      </w:r>
    </w:p>
    <w:p>
      <w:pPr>
        <w:pStyle w:val="ListParagraph"/>
        <w:numPr>
          <w:ilvl w:val="0"/>
          <w:numId w:val="1"/>
        </w:numPr>
        <w:tabs>
          <w:tab w:pos="402" w:val="left" w:leader="none"/>
        </w:tabs>
        <w:spacing w:line="275" w:lineRule="exact" w:before="3" w:after="0"/>
        <w:ind w:left="402" w:right="0" w:hanging="259"/>
        <w:jc w:val="left"/>
        <w:rPr>
          <w:sz w:val="24"/>
        </w:rPr>
      </w:pPr>
      <w:r>
        <w:rPr>
          <w:sz w:val="24"/>
        </w:rPr>
        <w:t>analyze</w:t>
      </w:r>
      <w:r>
        <w:rPr>
          <w:spacing w:val="-3"/>
          <w:sz w:val="24"/>
        </w:rPr>
        <w:t> </w:t>
      </w:r>
      <w:r>
        <w:rPr>
          <w:sz w:val="24"/>
        </w:rPr>
        <w:t>and</w:t>
      </w:r>
      <w:r>
        <w:rPr>
          <w:spacing w:val="-1"/>
          <w:sz w:val="24"/>
        </w:rPr>
        <w:t> </w:t>
      </w:r>
      <w:r>
        <w:rPr>
          <w:sz w:val="24"/>
        </w:rPr>
        <w:t>design</w:t>
      </w:r>
      <w:r>
        <w:rPr>
          <w:spacing w:val="-3"/>
          <w:sz w:val="24"/>
        </w:rPr>
        <w:t> </w:t>
      </w:r>
      <w:r>
        <w:rPr>
          <w:sz w:val="24"/>
        </w:rPr>
        <w:t>a</w:t>
      </w:r>
      <w:r>
        <w:rPr>
          <w:spacing w:val="-2"/>
          <w:sz w:val="24"/>
        </w:rPr>
        <w:t> </w:t>
      </w:r>
      <w:r>
        <w:rPr>
          <w:sz w:val="24"/>
        </w:rPr>
        <w:t>current</w:t>
      </w:r>
      <w:r>
        <w:rPr>
          <w:spacing w:val="-1"/>
          <w:sz w:val="24"/>
        </w:rPr>
        <w:t> </w:t>
      </w:r>
      <w:r>
        <w:rPr>
          <w:spacing w:val="-2"/>
          <w:sz w:val="24"/>
        </w:rPr>
        <w:t>source.</w:t>
      </w:r>
    </w:p>
    <w:p>
      <w:pPr>
        <w:pStyle w:val="ListParagraph"/>
        <w:numPr>
          <w:ilvl w:val="0"/>
          <w:numId w:val="1"/>
        </w:numPr>
        <w:tabs>
          <w:tab w:pos="402" w:val="left" w:leader="none"/>
        </w:tabs>
        <w:spacing w:line="275" w:lineRule="exact" w:before="0" w:after="0"/>
        <w:ind w:left="402" w:right="0" w:hanging="259"/>
        <w:jc w:val="left"/>
        <w:rPr>
          <w:sz w:val="24"/>
        </w:rPr>
      </w:pPr>
      <w:r>
        <w:rPr>
          <w:sz w:val="24"/>
        </w:rPr>
        <w:t>analyze</w:t>
      </w:r>
      <w:r>
        <w:rPr>
          <w:spacing w:val="-3"/>
          <w:sz w:val="24"/>
        </w:rPr>
        <w:t> </w:t>
      </w:r>
      <w:r>
        <w:rPr>
          <w:sz w:val="24"/>
        </w:rPr>
        <w:t>and</w:t>
      </w:r>
      <w:r>
        <w:rPr>
          <w:spacing w:val="-2"/>
          <w:sz w:val="24"/>
        </w:rPr>
        <w:t> </w:t>
      </w:r>
      <w:r>
        <w:rPr>
          <w:sz w:val="24"/>
        </w:rPr>
        <w:t>design</w:t>
      </w:r>
      <w:r>
        <w:rPr>
          <w:spacing w:val="-3"/>
          <w:sz w:val="24"/>
        </w:rPr>
        <w:t> </w:t>
      </w:r>
      <w:r>
        <w:rPr>
          <w:sz w:val="24"/>
        </w:rPr>
        <w:t>multi-stage</w:t>
      </w:r>
      <w:r>
        <w:rPr>
          <w:spacing w:val="-3"/>
          <w:sz w:val="24"/>
        </w:rPr>
        <w:t> </w:t>
      </w:r>
      <w:r>
        <w:rPr>
          <w:sz w:val="24"/>
        </w:rPr>
        <w:t>differential</w:t>
      </w:r>
      <w:r>
        <w:rPr>
          <w:spacing w:val="-2"/>
          <w:sz w:val="24"/>
        </w:rPr>
        <w:t> amplifiers.</w:t>
      </w:r>
    </w:p>
    <w:p>
      <w:pPr>
        <w:pStyle w:val="ListParagraph"/>
        <w:numPr>
          <w:ilvl w:val="0"/>
          <w:numId w:val="1"/>
        </w:numPr>
        <w:tabs>
          <w:tab w:pos="402" w:val="left" w:leader="none"/>
        </w:tabs>
        <w:spacing w:line="240" w:lineRule="auto" w:before="2" w:after="0"/>
        <w:ind w:left="402" w:right="0" w:hanging="259"/>
        <w:jc w:val="left"/>
        <w:rPr>
          <w:sz w:val="24"/>
        </w:rPr>
      </w:pPr>
      <w:r>
        <w:rPr>
          <w:sz w:val="24"/>
        </w:rPr>
        <w:t>analyze</w:t>
      </w:r>
      <w:r>
        <w:rPr>
          <w:spacing w:val="-5"/>
          <w:sz w:val="24"/>
        </w:rPr>
        <w:t> </w:t>
      </w:r>
      <w:r>
        <w:rPr>
          <w:sz w:val="24"/>
        </w:rPr>
        <w:t>the</w:t>
      </w:r>
      <w:r>
        <w:rPr>
          <w:spacing w:val="-3"/>
          <w:sz w:val="24"/>
        </w:rPr>
        <w:t> </w:t>
      </w:r>
      <w:r>
        <w:rPr>
          <w:sz w:val="24"/>
        </w:rPr>
        <w:t>frequency</w:t>
      </w:r>
      <w:r>
        <w:rPr>
          <w:spacing w:val="-1"/>
          <w:sz w:val="24"/>
        </w:rPr>
        <w:t> </w:t>
      </w:r>
      <w:r>
        <w:rPr>
          <w:sz w:val="24"/>
        </w:rPr>
        <w:t>response</w:t>
      </w:r>
      <w:r>
        <w:rPr>
          <w:spacing w:val="-3"/>
          <w:sz w:val="24"/>
        </w:rPr>
        <w:t> </w:t>
      </w:r>
      <w:r>
        <w:rPr>
          <w:sz w:val="24"/>
        </w:rPr>
        <w:t>of</w:t>
      </w:r>
      <w:r>
        <w:rPr>
          <w:spacing w:val="-2"/>
          <w:sz w:val="24"/>
        </w:rPr>
        <w:t> </w:t>
      </w:r>
      <w:r>
        <w:rPr>
          <w:sz w:val="24"/>
        </w:rPr>
        <w:t>a</w:t>
      </w:r>
      <w:r>
        <w:rPr>
          <w:spacing w:val="-2"/>
          <w:sz w:val="24"/>
        </w:rPr>
        <w:t> </w:t>
      </w:r>
      <w:r>
        <w:rPr>
          <w:sz w:val="24"/>
        </w:rPr>
        <w:t>single-stage</w:t>
      </w:r>
      <w:r>
        <w:rPr>
          <w:spacing w:val="-3"/>
          <w:sz w:val="24"/>
        </w:rPr>
        <w:t> </w:t>
      </w:r>
      <w:r>
        <w:rPr>
          <w:sz w:val="24"/>
        </w:rPr>
        <w:t>and</w:t>
      </w:r>
      <w:r>
        <w:rPr>
          <w:spacing w:val="-2"/>
          <w:sz w:val="24"/>
        </w:rPr>
        <w:t> </w:t>
      </w:r>
      <w:r>
        <w:rPr>
          <w:sz w:val="24"/>
        </w:rPr>
        <w:t>multi-stage</w:t>
      </w:r>
      <w:r>
        <w:rPr>
          <w:spacing w:val="-2"/>
          <w:sz w:val="24"/>
        </w:rPr>
        <w:t> amplifier.</w:t>
      </w:r>
    </w:p>
    <w:p>
      <w:pPr>
        <w:pStyle w:val="ListParagraph"/>
        <w:spacing w:after="0" w:line="240" w:lineRule="auto"/>
        <w:jc w:val="left"/>
        <w:rPr>
          <w:sz w:val="24"/>
        </w:rPr>
        <w:sectPr>
          <w:type w:val="continuous"/>
          <w:pgSz w:w="12240" w:h="15840"/>
          <w:pgMar w:top="1640" w:bottom="280" w:left="1440" w:right="1440"/>
        </w:sectPr>
      </w:pPr>
    </w:p>
    <w:p>
      <w:pPr>
        <w:pStyle w:val="Heading2"/>
        <w:spacing w:before="76"/>
      </w:pPr>
      <w:r>
        <w:rPr/>
        <w:t>Course</w:t>
      </w:r>
      <w:r>
        <w:rPr>
          <w:spacing w:val="-5"/>
        </w:rPr>
        <w:t> </w:t>
      </w:r>
      <w:r>
        <w:rPr>
          <w:spacing w:val="-2"/>
        </w:rPr>
        <w:t>Schedule</w:t>
      </w:r>
    </w:p>
    <w:p>
      <w:pPr>
        <w:pStyle w:val="BodyText"/>
        <w:spacing w:before="50"/>
        <w:ind w:left="0"/>
        <w:rPr>
          <w:b/>
          <w:sz w:val="20"/>
        </w:rPr>
      </w:pPr>
    </w:p>
    <w:tbl>
      <w:tblPr>
        <w:tblW w:w="0" w:type="auto"/>
        <w:jc w:val="left"/>
        <w:tblInd w:w="6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58"/>
        <w:gridCol w:w="6749"/>
      </w:tblGrid>
      <w:tr>
        <w:trPr>
          <w:trHeight w:val="277" w:hRule="atLeast"/>
        </w:trPr>
        <w:tc>
          <w:tcPr>
            <w:tcW w:w="1258" w:type="dxa"/>
          </w:tcPr>
          <w:p>
            <w:pPr>
              <w:pStyle w:val="TableParagraph"/>
              <w:spacing w:line="258" w:lineRule="exact"/>
              <w:ind w:left="107"/>
              <w:rPr>
                <w:sz w:val="24"/>
              </w:rPr>
            </w:pPr>
            <w:r>
              <w:rPr>
                <w:sz w:val="24"/>
              </w:rPr>
              <w:t>Week</w:t>
            </w:r>
            <w:r>
              <w:rPr>
                <w:spacing w:val="-5"/>
                <w:sz w:val="24"/>
              </w:rPr>
              <w:t> 1.</w:t>
            </w:r>
          </w:p>
        </w:tc>
        <w:tc>
          <w:tcPr>
            <w:tcW w:w="6749" w:type="dxa"/>
          </w:tcPr>
          <w:p>
            <w:pPr>
              <w:pStyle w:val="TableParagraph"/>
              <w:spacing w:line="258" w:lineRule="exact"/>
              <w:rPr>
                <w:sz w:val="24"/>
              </w:rPr>
            </w:pPr>
            <w:r>
              <w:rPr>
                <w:sz w:val="24"/>
              </w:rPr>
              <w:t>Introduction</w:t>
            </w:r>
            <w:r>
              <w:rPr>
                <w:spacing w:val="-4"/>
                <w:sz w:val="24"/>
              </w:rPr>
              <w:t> </w:t>
            </w:r>
            <w:r>
              <w:rPr>
                <w:sz w:val="24"/>
              </w:rPr>
              <w:t>to</w:t>
            </w:r>
            <w:r>
              <w:rPr>
                <w:spacing w:val="-1"/>
                <w:sz w:val="24"/>
              </w:rPr>
              <w:t> </w:t>
            </w:r>
            <w:r>
              <w:rPr>
                <w:sz w:val="24"/>
              </w:rPr>
              <w:t>analog</w:t>
            </w:r>
            <w:r>
              <w:rPr>
                <w:spacing w:val="-2"/>
                <w:sz w:val="24"/>
              </w:rPr>
              <w:t> </w:t>
            </w:r>
            <w:r>
              <w:rPr>
                <w:sz w:val="24"/>
              </w:rPr>
              <w:t>integrated</w:t>
            </w:r>
            <w:r>
              <w:rPr>
                <w:spacing w:val="-1"/>
                <w:sz w:val="24"/>
              </w:rPr>
              <w:t> </w:t>
            </w:r>
            <w:r>
              <w:rPr>
                <w:sz w:val="24"/>
              </w:rPr>
              <w:t>circuits,</w:t>
            </w:r>
            <w:r>
              <w:rPr>
                <w:spacing w:val="-1"/>
                <w:sz w:val="24"/>
              </w:rPr>
              <w:t> </w:t>
            </w:r>
            <w:r>
              <w:rPr>
                <w:sz w:val="24"/>
              </w:rPr>
              <w:t>analog</w:t>
            </w:r>
            <w:r>
              <w:rPr>
                <w:spacing w:val="-2"/>
                <w:sz w:val="24"/>
              </w:rPr>
              <w:t> </w:t>
            </w:r>
            <w:r>
              <w:rPr>
                <w:sz w:val="24"/>
              </w:rPr>
              <w:t>IC</w:t>
            </w:r>
            <w:r>
              <w:rPr>
                <w:spacing w:val="-1"/>
                <w:sz w:val="24"/>
              </w:rPr>
              <w:t> </w:t>
            </w:r>
            <w:r>
              <w:rPr>
                <w:sz w:val="24"/>
              </w:rPr>
              <w:t>design</w:t>
            </w:r>
            <w:r>
              <w:rPr>
                <w:spacing w:val="-1"/>
                <w:sz w:val="24"/>
              </w:rPr>
              <w:t> </w:t>
            </w:r>
            <w:r>
              <w:rPr>
                <w:spacing w:val="-2"/>
                <w:sz w:val="24"/>
              </w:rPr>
              <w:t>flow.</w:t>
            </w:r>
          </w:p>
        </w:tc>
      </w:tr>
      <w:tr>
        <w:trPr>
          <w:trHeight w:val="272" w:hRule="atLeast"/>
        </w:trPr>
        <w:tc>
          <w:tcPr>
            <w:tcW w:w="1258" w:type="dxa"/>
          </w:tcPr>
          <w:p>
            <w:pPr>
              <w:pStyle w:val="TableParagraph"/>
              <w:ind w:left="107"/>
              <w:rPr>
                <w:sz w:val="24"/>
              </w:rPr>
            </w:pPr>
            <w:r>
              <w:rPr>
                <w:sz w:val="24"/>
              </w:rPr>
              <w:t>Week</w:t>
            </w:r>
            <w:r>
              <w:rPr>
                <w:spacing w:val="-5"/>
                <w:sz w:val="24"/>
              </w:rPr>
              <w:t> 2.</w:t>
            </w:r>
          </w:p>
        </w:tc>
        <w:tc>
          <w:tcPr>
            <w:tcW w:w="6749" w:type="dxa"/>
          </w:tcPr>
          <w:p>
            <w:pPr>
              <w:pStyle w:val="TableParagraph"/>
              <w:rPr>
                <w:sz w:val="24"/>
              </w:rPr>
            </w:pPr>
            <w:r>
              <w:rPr>
                <w:sz w:val="24"/>
              </w:rPr>
              <w:t>Fundamentals</w:t>
            </w:r>
            <w:r>
              <w:rPr>
                <w:spacing w:val="-1"/>
                <w:sz w:val="24"/>
              </w:rPr>
              <w:t> </w:t>
            </w:r>
            <w:r>
              <w:rPr>
                <w:sz w:val="24"/>
              </w:rPr>
              <w:t>of</w:t>
            </w:r>
            <w:r>
              <w:rPr>
                <w:spacing w:val="-1"/>
                <w:sz w:val="24"/>
              </w:rPr>
              <w:t> </w:t>
            </w:r>
            <w:r>
              <w:rPr>
                <w:sz w:val="24"/>
              </w:rPr>
              <w:t>pn</w:t>
            </w:r>
            <w:r>
              <w:rPr>
                <w:spacing w:val="-1"/>
                <w:sz w:val="24"/>
              </w:rPr>
              <w:t> </w:t>
            </w:r>
            <w:r>
              <w:rPr>
                <w:sz w:val="24"/>
              </w:rPr>
              <w:t>junction,</w:t>
            </w:r>
            <w:r>
              <w:rPr>
                <w:spacing w:val="-1"/>
                <w:sz w:val="24"/>
              </w:rPr>
              <w:t> </w:t>
            </w:r>
            <w:r>
              <w:rPr>
                <w:sz w:val="24"/>
              </w:rPr>
              <w:t>MOS</w:t>
            </w:r>
            <w:r>
              <w:rPr>
                <w:spacing w:val="-2"/>
                <w:sz w:val="24"/>
              </w:rPr>
              <w:t> </w:t>
            </w:r>
            <w:r>
              <w:rPr>
                <w:sz w:val="24"/>
              </w:rPr>
              <w:t>transistor</w:t>
            </w:r>
            <w:r>
              <w:rPr>
                <w:spacing w:val="-1"/>
                <w:sz w:val="24"/>
              </w:rPr>
              <w:t> </w:t>
            </w:r>
            <w:r>
              <w:rPr>
                <w:sz w:val="24"/>
              </w:rPr>
              <w:t>and</w:t>
            </w:r>
            <w:r>
              <w:rPr>
                <w:spacing w:val="-1"/>
                <w:sz w:val="24"/>
              </w:rPr>
              <w:t> </w:t>
            </w:r>
            <w:r>
              <w:rPr>
                <w:sz w:val="24"/>
              </w:rPr>
              <w:t>passive</w:t>
            </w:r>
            <w:r>
              <w:rPr>
                <w:spacing w:val="-1"/>
                <w:sz w:val="24"/>
              </w:rPr>
              <w:t> </w:t>
            </w:r>
            <w:r>
              <w:rPr>
                <w:spacing w:val="-2"/>
                <w:sz w:val="24"/>
              </w:rPr>
              <w:t>devices.</w:t>
            </w:r>
          </w:p>
        </w:tc>
      </w:tr>
      <w:tr>
        <w:trPr>
          <w:trHeight w:val="551" w:hRule="atLeast"/>
        </w:trPr>
        <w:tc>
          <w:tcPr>
            <w:tcW w:w="1258" w:type="dxa"/>
          </w:tcPr>
          <w:p>
            <w:pPr>
              <w:pStyle w:val="TableParagraph"/>
              <w:spacing w:line="272" w:lineRule="exact"/>
              <w:ind w:left="107"/>
              <w:rPr>
                <w:sz w:val="24"/>
              </w:rPr>
            </w:pPr>
            <w:r>
              <w:rPr>
                <w:sz w:val="24"/>
              </w:rPr>
              <w:t>Week</w:t>
            </w:r>
            <w:r>
              <w:rPr>
                <w:spacing w:val="-5"/>
                <w:sz w:val="24"/>
              </w:rPr>
              <w:t> 3.</w:t>
            </w:r>
          </w:p>
        </w:tc>
        <w:tc>
          <w:tcPr>
            <w:tcW w:w="6749" w:type="dxa"/>
          </w:tcPr>
          <w:p>
            <w:pPr>
              <w:pStyle w:val="TableParagraph"/>
              <w:spacing w:line="272" w:lineRule="exact"/>
              <w:rPr>
                <w:sz w:val="24"/>
              </w:rPr>
            </w:pPr>
            <w:r>
              <w:rPr>
                <w:sz w:val="24"/>
              </w:rPr>
              <w:t>Modeling</w:t>
            </w:r>
            <w:r>
              <w:rPr>
                <w:spacing w:val="-1"/>
                <w:sz w:val="24"/>
              </w:rPr>
              <w:t> </w:t>
            </w:r>
            <w:r>
              <w:rPr>
                <w:sz w:val="24"/>
              </w:rPr>
              <w:t>of</w:t>
            </w:r>
            <w:r>
              <w:rPr>
                <w:spacing w:val="-1"/>
                <w:sz w:val="24"/>
              </w:rPr>
              <w:t> </w:t>
            </w:r>
            <w:r>
              <w:rPr>
                <w:sz w:val="24"/>
              </w:rPr>
              <w:t>MOS</w:t>
            </w:r>
            <w:r>
              <w:rPr>
                <w:spacing w:val="-1"/>
                <w:sz w:val="24"/>
              </w:rPr>
              <w:t> </w:t>
            </w:r>
            <w:r>
              <w:rPr>
                <w:sz w:val="24"/>
              </w:rPr>
              <w:t>transistor.</w:t>
            </w:r>
            <w:r>
              <w:rPr>
                <w:spacing w:val="-1"/>
                <w:sz w:val="24"/>
              </w:rPr>
              <w:t> </w:t>
            </w:r>
            <w:r>
              <w:rPr>
                <w:sz w:val="24"/>
              </w:rPr>
              <w:t>Large</w:t>
            </w:r>
            <w:r>
              <w:rPr>
                <w:spacing w:val="-2"/>
                <w:sz w:val="24"/>
              </w:rPr>
              <w:t> </w:t>
            </w:r>
            <w:r>
              <w:rPr>
                <w:sz w:val="24"/>
              </w:rPr>
              <w:t>and</w:t>
            </w:r>
            <w:r>
              <w:rPr>
                <w:spacing w:val="-1"/>
                <w:sz w:val="24"/>
              </w:rPr>
              <w:t> </w:t>
            </w:r>
            <w:r>
              <w:rPr>
                <w:sz w:val="24"/>
              </w:rPr>
              <w:t>small</w:t>
            </w:r>
            <w:r>
              <w:rPr>
                <w:spacing w:val="-1"/>
                <w:sz w:val="24"/>
              </w:rPr>
              <w:t> </w:t>
            </w:r>
            <w:r>
              <w:rPr>
                <w:sz w:val="24"/>
              </w:rPr>
              <w:t>signal</w:t>
            </w:r>
            <w:r>
              <w:rPr>
                <w:spacing w:val="-1"/>
                <w:sz w:val="24"/>
              </w:rPr>
              <w:t> </w:t>
            </w:r>
            <w:r>
              <w:rPr>
                <w:sz w:val="24"/>
              </w:rPr>
              <w:t>model. </w:t>
            </w:r>
            <w:r>
              <w:rPr>
                <w:spacing w:val="-4"/>
                <w:sz w:val="24"/>
              </w:rPr>
              <w:t>Two-</w:t>
            </w:r>
          </w:p>
          <w:p>
            <w:pPr>
              <w:pStyle w:val="TableParagraph"/>
              <w:spacing w:line="257" w:lineRule="exact" w:before="2"/>
              <w:rPr>
                <w:sz w:val="24"/>
              </w:rPr>
            </w:pPr>
            <w:r>
              <w:rPr>
                <w:sz w:val="24"/>
              </w:rPr>
              <w:t>port</w:t>
            </w:r>
            <w:r>
              <w:rPr>
                <w:spacing w:val="-1"/>
                <w:sz w:val="24"/>
              </w:rPr>
              <w:t> </w:t>
            </w:r>
            <w:r>
              <w:rPr>
                <w:sz w:val="24"/>
              </w:rPr>
              <w:t>amplifier</w:t>
            </w:r>
            <w:r>
              <w:rPr>
                <w:spacing w:val="-1"/>
                <w:sz w:val="24"/>
              </w:rPr>
              <w:t> </w:t>
            </w:r>
            <w:r>
              <w:rPr>
                <w:spacing w:val="-2"/>
                <w:sz w:val="24"/>
              </w:rPr>
              <w:t>analysis.</w:t>
            </w:r>
          </w:p>
        </w:tc>
      </w:tr>
      <w:tr>
        <w:trPr>
          <w:trHeight w:val="551" w:hRule="atLeast"/>
        </w:trPr>
        <w:tc>
          <w:tcPr>
            <w:tcW w:w="1258" w:type="dxa"/>
          </w:tcPr>
          <w:p>
            <w:pPr>
              <w:pStyle w:val="TableParagraph"/>
              <w:spacing w:line="272" w:lineRule="exact"/>
              <w:ind w:left="107"/>
              <w:rPr>
                <w:sz w:val="24"/>
              </w:rPr>
            </w:pPr>
            <w:r>
              <w:rPr>
                <w:sz w:val="24"/>
              </w:rPr>
              <w:t>Week</w:t>
            </w:r>
            <w:r>
              <w:rPr>
                <w:spacing w:val="-2"/>
                <w:sz w:val="24"/>
              </w:rPr>
              <w:t> </w:t>
            </w:r>
            <w:r>
              <w:rPr>
                <w:spacing w:val="-5"/>
                <w:sz w:val="24"/>
              </w:rPr>
              <w:t>4.</w:t>
            </w:r>
          </w:p>
        </w:tc>
        <w:tc>
          <w:tcPr>
            <w:tcW w:w="6749" w:type="dxa"/>
          </w:tcPr>
          <w:p>
            <w:pPr>
              <w:pStyle w:val="TableParagraph"/>
              <w:spacing w:line="272" w:lineRule="exact"/>
              <w:rPr>
                <w:sz w:val="24"/>
              </w:rPr>
            </w:pPr>
            <w:r>
              <w:rPr>
                <w:sz w:val="24"/>
              </w:rPr>
              <w:t>Single-stage</w:t>
            </w:r>
            <w:r>
              <w:rPr>
                <w:spacing w:val="-5"/>
                <w:sz w:val="24"/>
              </w:rPr>
              <w:t> </w:t>
            </w:r>
            <w:r>
              <w:rPr>
                <w:sz w:val="24"/>
              </w:rPr>
              <w:t>amplifiers:</w:t>
            </w:r>
            <w:r>
              <w:rPr>
                <w:spacing w:val="-2"/>
                <w:sz w:val="24"/>
              </w:rPr>
              <w:t> </w:t>
            </w:r>
            <w:r>
              <w:rPr>
                <w:sz w:val="24"/>
              </w:rPr>
              <w:t>common-source</w:t>
            </w:r>
            <w:r>
              <w:rPr>
                <w:spacing w:val="-3"/>
                <w:sz w:val="24"/>
              </w:rPr>
              <w:t> </w:t>
            </w:r>
            <w:r>
              <w:rPr>
                <w:sz w:val="24"/>
              </w:rPr>
              <w:t>amplifier</w:t>
            </w:r>
            <w:r>
              <w:rPr>
                <w:spacing w:val="-2"/>
                <w:sz w:val="24"/>
              </w:rPr>
              <w:t> </w:t>
            </w:r>
            <w:r>
              <w:rPr>
                <w:sz w:val="24"/>
              </w:rPr>
              <w:t>and</w:t>
            </w:r>
            <w:r>
              <w:rPr>
                <w:spacing w:val="-2"/>
                <w:sz w:val="24"/>
              </w:rPr>
              <w:t> common-</w:t>
            </w:r>
          </w:p>
          <w:p>
            <w:pPr>
              <w:pStyle w:val="TableParagraph"/>
              <w:spacing w:line="257" w:lineRule="exact" w:before="2"/>
              <w:rPr>
                <w:sz w:val="24"/>
              </w:rPr>
            </w:pPr>
            <w:r>
              <w:rPr>
                <w:sz w:val="24"/>
              </w:rPr>
              <w:t>source</w:t>
            </w:r>
            <w:r>
              <w:rPr>
                <w:spacing w:val="-2"/>
                <w:sz w:val="24"/>
              </w:rPr>
              <w:t> </w:t>
            </w:r>
            <w:r>
              <w:rPr>
                <w:sz w:val="24"/>
              </w:rPr>
              <w:t>amplifier</w:t>
            </w:r>
            <w:r>
              <w:rPr>
                <w:spacing w:val="-1"/>
                <w:sz w:val="24"/>
              </w:rPr>
              <w:t> </w:t>
            </w:r>
            <w:r>
              <w:rPr>
                <w:sz w:val="24"/>
              </w:rPr>
              <w:t>with</w:t>
            </w:r>
            <w:r>
              <w:rPr>
                <w:spacing w:val="-1"/>
                <w:sz w:val="24"/>
              </w:rPr>
              <w:t> </w:t>
            </w:r>
            <w:r>
              <w:rPr>
                <w:sz w:val="24"/>
              </w:rPr>
              <w:t>source</w:t>
            </w:r>
            <w:r>
              <w:rPr>
                <w:spacing w:val="-2"/>
                <w:sz w:val="24"/>
              </w:rPr>
              <w:t> degeneration.</w:t>
            </w:r>
          </w:p>
        </w:tc>
      </w:tr>
      <w:tr>
        <w:trPr>
          <w:trHeight w:val="556" w:hRule="atLeast"/>
        </w:trPr>
        <w:tc>
          <w:tcPr>
            <w:tcW w:w="1258" w:type="dxa"/>
          </w:tcPr>
          <w:p>
            <w:pPr>
              <w:pStyle w:val="TableParagraph"/>
              <w:spacing w:line="240" w:lineRule="auto" w:before="1"/>
              <w:ind w:left="107"/>
              <w:rPr>
                <w:sz w:val="24"/>
              </w:rPr>
            </w:pPr>
            <w:r>
              <w:rPr>
                <w:sz w:val="24"/>
              </w:rPr>
              <w:t>Week</w:t>
            </w:r>
            <w:r>
              <w:rPr>
                <w:spacing w:val="-5"/>
                <w:sz w:val="24"/>
              </w:rPr>
              <w:t> 5.</w:t>
            </w:r>
          </w:p>
        </w:tc>
        <w:tc>
          <w:tcPr>
            <w:tcW w:w="6749" w:type="dxa"/>
          </w:tcPr>
          <w:p>
            <w:pPr>
              <w:pStyle w:val="TableParagraph"/>
              <w:spacing w:line="274" w:lineRule="exact"/>
              <w:ind w:right="217"/>
              <w:rPr>
                <w:sz w:val="24"/>
              </w:rPr>
            </w:pPr>
            <w:r>
              <w:rPr>
                <w:sz w:val="24"/>
              </w:rPr>
              <w:t>Single-stage</w:t>
            </w:r>
            <w:r>
              <w:rPr>
                <w:spacing w:val="-10"/>
                <w:sz w:val="24"/>
              </w:rPr>
              <w:t> </w:t>
            </w:r>
            <w:r>
              <w:rPr>
                <w:sz w:val="24"/>
              </w:rPr>
              <w:t>amplifiers:</w:t>
            </w:r>
            <w:r>
              <w:rPr>
                <w:spacing w:val="-10"/>
                <w:sz w:val="24"/>
              </w:rPr>
              <w:t> </w:t>
            </w:r>
            <w:r>
              <w:rPr>
                <w:sz w:val="24"/>
              </w:rPr>
              <w:t>common-drain</w:t>
            </w:r>
            <w:r>
              <w:rPr>
                <w:spacing w:val="-10"/>
                <w:sz w:val="24"/>
              </w:rPr>
              <w:t> </w:t>
            </w:r>
            <w:r>
              <w:rPr>
                <w:sz w:val="24"/>
              </w:rPr>
              <w:t>and</w:t>
            </w:r>
            <w:r>
              <w:rPr>
                <w:spacing w:val="-10"/>
                <w:sz w:val="24"/>
              </w:rPr>
              <w:t> </w:t>
            </w:r>
            <w:r>
              <w:rPr>
                <w:sz w:val="24"/>
              </w:rPr>
              <w:t>common-gate </w:t>
            </w:r>
            <w:r>
              <w:rPr>
                <w:spacing w:val="-2"/>
                <w:sz w:val="24"/>
              </w:rPr>
              <w:t>amplifier.</w:t>
            </w:r>
          </w:p>
        </w:tc>
      </w:tr>
      <w:tr>
        <w:trPr>
          <w:trHeight w:val="272" w:hRule="atLeast"/>
        </w:trPr>
        <w:tc>
          <w:tcPr>
            <w:tcW w:w="1258" w:type="dxa"/>
          </w:tcPr>
          <w:p>
            <w:pPr>
              <w:pStyle w:val="TableParagraph"/>
              <w:ind w:left="107"/>
              <w:rPr>
                <w:sz w:val="24"/>
              </w:rPr>
            </w:pPr>
            <w:r>
              <w:rPr>
                <w:sz w:val="24"/>
              </w:rPr>
              <w:t>Week</w:t>
            </w:r>
            <w:r>
              <w:rPr>
                <w:spacing w:val="-5"/>
                <w:sz w:val="24"/>
              </w:rPr>
              <w:t> 6.</w:t>
            </w:r>
          </w:p>
        </w:tc>
        <w:tc>
          <w:tcPr>
            <w:tcW w:w="6749" w:type="dxa"/>
          </w:tcPr>
          <w:p>
            <w:pPr>
              <w:pStyle w:val="TableParagraph"/>
              <w:rPr>
                <w:sz w:val="24"/>
              </w:rPr>
            </w:pPr>
            <w:r>
              <w:rPr>
                <w:spacing w:val="-2"/>
                <w:sz w:val="24"/>
              </w:rPr>
              <w:t>Current</w:t>
            </w:r>
            <w:r>
              <w:rPr>
                <w:spacing w:val="-11"/>
                <w:sz w:val="24"/>
              </w:rPr>
              <w:t> </w:t>
            </w:r>
            <w:r>
              <w:rPr>
                <w:spacing w:val="-2"/>
                <w:sz w:val="24"/>
              </w:rPr>
              <w:t>sources</w:t>
            </w:r>
            <w:r>
              <w:rPr>
                <w:spacing w:val="-12"/>
                <w:sz w:val="24"/>
              </w:rPr>
              <w:t> </w:t>
            </w:r>
            <w:r>
              <w:rPr>
                <w:spacing w:val="-2"/>
                <w:sz w:val="24"/>
              </w:rPr>
              <w:t>and</w:t>
            </w:r>
            <w:r>
              <w:rPr>
                <w:spacing w:val="-10"/>
                <w:sz w:val="24"/>
              </w:rPr>
              <w:t> </w:t>
            </w:r>
            <w:r>
              <w:rPr>
                <w:spacing w:val="-2"/>
                <w:sz w:val="24"/>
              </w:rPr>
              <w:t>mirrors.</w:t>
            </w:r>
          </w:p>
        </w:tc>
      </w:tr>
      <w:tr>
        <w:trPr>
          <w:trHeight w:val="277" w:hRule="atLeast"/>
        </w:trPr>
        <w:tc>
          <w:tcPr>
            <w:tcW w:w="1258" w:type="dxa"/>
          </w:tcPr>
          <w:p>
            <w:pPr>
              <w:pStyle w:val="TableParagraph"/>
              <w:spacing w:line="258" w:lineRule="exact"/>
              <w:ind w:left="107"/>
              <w:rPr>
                <w:sz w:val="24"/>
              </w:rPr>
            </w:pPr>
            <w:r>
              <w:rPr>
                <w:sz w:val="24"/>
              </w:rPr>
              <w:t>Week</w:t>
            </w:r>
            <w:r>
              <w:rPr>
                <w:spacing w:val="-5"/>
                <w:sz w:val="24"/>
              </w:rPr>
              <w:t> 7.</w:t>
            </w:r>
          </w:p>
        </w:tc>
        <w:tc>
          <w:tcPr>
            <w:tcW w:w="6749" w:type="dxa"/>
          </w:tcPr>
          <w:p>
            <w:pPr>
              <w:pStyle w:val="TableParagraph"/>
              <w:spacing w:line="258" w:lineRule="exact"/>
              <w:rPr>
                <w:i/>
                <w:sz w:val="24"/>
              </w:rPr>
            </w:pPr>
            <w:r>
              <w:rPr>
                <w:sz w:val="24"/>
              </w:rPr>
              <w:t>Cascoded</w:t>
            </w:r>
            <w:r>
              <w:rPr>
                <w:spacing w:val="-3"/>
                <w:sz w:val="24"/>
              </w:rPr>
              <w:t> </w:t>
            </w:r>
            <w:r>
              <w:rPr>
                <w:sz w:val="24"/>
              </w:rPr>
              <w:t>current</w:t>
            </w:r>
            <w:r>
              <w:rPr>
                <w:spacing w:val="-2"/>
                <w:sz w:val="24"/>
              </w:rPr>
              <w:t> </w:t>
            </w:r>
            <w:r>
              <w:rPr>
                <w:sz w:val="24"/>
              </w:rPr>
              <w:t>sources</w:t>
            </w:r>
            <w:r>
              <w:rPr>
                <w:spacing w:val="-3"/>
                <w:sz w:val="24"/>
              </w:rPr>
              <w:t> </w:t>
            </w:r>
            <w:r>
              <w:rPr>
                <w:sz w:val="24"/>
              </w:rPr>
              <w:t>and</w:t>
            </w:r>
            <w:r>
              <w:rPr>
                <w:spacing w:val="-2"/>
                <w:sz w:val="24"/>
              </w:rPr>
              <w:t> </w:t>
            </w:r>
            <w:r>
              <w:rPr>
                <w:sz w:val="24"/>
              </w:rPr>
              <w:t>mirrors.</w:t>
            </w:r>
            <w:r>
              <w:rPr>
                <w:spacing w:val="-2"/>
                <w:sz w:val="24"/>
              </w:rPr>
              <w:t> </w:t>
            </w:r>
            <w:r>
              <w:rPr>
                <w:i/>
                <w:sz w:val="24"/>
              </w:rPr>
              <w:t>Midterm</w:t>
            </w:r>
            <w:r>
              <w:rPr>
                <w:i/>
                <w:spacing w:val="-2"/>
                <w:sz w:val="24"/>
              </w:rPr>
              <w:t> </w:t>
            </w:r>
            <w:r>
              <w:rPr>
                <w:i/>
                <w:spacing w:val="-4"/>
                <w:sz w:val="24"/>
              </w:rPr>
              <w:t>exam.</w:t>
            </w:r>
          </w:p>
        </w:tc>
      </w:tr>
      <w:tr>
        <w:trPr>
          <w:trHeight w:val="272" w:hRule="atLeast"/>
        </w:trPr>
        <w:tc>
          <w:tcPr>
            <w:tcW w:w="1258" w:type="dxa"/>
          </w:tcPr>
          <w:p>
            <w:pPr>
              <w:pStyle w:val="TableParagraph"/>
              <w:ind w:left="107"/>
              <w:rPr>
                <w:sz w:val="24"/>
              </w:rPr>
            </w:pPr>
            <w:r>
              <w:rPr>
                <w:sz w:val="24"/>
              </w:rPr>
              <w:t>Week</w:t>
            </w:r>
            <w:r>
              <w:rPr>
                <w:spacing w:val="-5"/>
                <w:sz w:val="24"/>
              </w:rPr>
              <w:t> 8.</w:t>
            </w:r>
          </w:p>
        </w:tc>
        <w:tc>
          <w:tcPr>
            <w:tcW w:w="6749" w:type="dxa"/>
          </w:tcPr>
          <w:p>
            <w:pPr>
              <w:pStyle w:val="TableParagraph"/>
              <w:rPr>
                <w:sz w:val="24"/>
              </w:rPr>
            </w:pPr>
            <w:r>
              <w:rPr>
                <w:sz w:val="24"/>
              </w:rPr>
              <w:t>Cascode</w:t>
            </w:r>
            <w:r>
              <w:rPr>
                <w:spacing w:val="-4"/>
                <w:sz w:val="24"/>
              </w:rPr>
              <w:t> </w:t>
            </w:r>
            <w:r>
              <w:rPr>
                <w:sz w:val="24"/>
              </w:rPr>
              <w:t>and</w:t>
            </w:r>
            <w:r>
              <w:rPr>
                <w:spacing w:val="-3"/>
                <w:sz w:val="24"/>
              </w:rPr>
              <w:t> </w:t>
            </w:r>
            <w:r>
              <w:rPr>
                <w:sz w:val="24"/>
              </w:rPr>
              <w:t>folded-cascode</w:t>
            </w:r>
            <w:r>
              <w:rPr>
                <w:spacing w:val="-3"/>
                <w:sz w:val="24"/>
              </w:rPr>
              <w:t> </w:t>
            </w:r>
            <w:r>
              <w:rPr>
                <w:spacing w:val="-2"/>
                <w:sz w:val="24"/>
              </w:rPr>
              <w:t>amplifiers.</w:t>
            </w:r>
          </w:p>
        </w:tc>
      </w:tr>
      <w:tr>
        <w:trPr>
          <w:trHeight w:val="556" w:hRule="atLeast"/>
        </w:trPr>
        <w:tc>
          <w:tcPr>
            <w:tcW w:w="1258" w:type="dxa"/>
          </w:tcPr>
          <w:p>
            <w:pPr>
              <w:pStyle w:val="TableParagraph"/>
              <w:spacing w:line="240" w:lineRule="auto" w:before="1"/>
              <w:ind w:left="107"/>
              <w:rPr>
                <w:sz w:val="24"/>
              </w:rPr>
            </w:pPr>
            <w:r>
              <w:rPr>
                <w:sz w:val="24"/>
              </w:rPr>
              <w:t>Week</w:t>
            </w:r>
            <w:r>
              <w:rPr>
                <w:spacing w:val="-5"/>
                <w:sz w:val="24"/>
              </w:rPr>
              <w:t> 9.</w:t>
            </w:r>
          </w:p>
        </w:tc>
        <w:tc>
          <w:tcPr>
            <w:tcW w:w="6749" w:type="dxa"/>
          </w:tcPr>
          <w:p>
            <w:pPr>
              <w:pStyle w:val="TableParagraph"/>
              <w:spacing w:line="274" w:lineRule="exact"/>
              <w:rPr>
                <w:sz w:val="24"/>
              </w:rPr>
            </w:pPr>
            <w:r>
              <w:rPr>
                <w:sz w:val="24"/>
              </w:rPr>
              <w:t>Differential</w:t>
            </w:r>
            <w:r>
              <w:rPr>
                <w:spacing w:val="29"/>
                <w:sz w:val="24"/>
              </w:rPr>
              <w:t> </w:t>
            </w:r>
            <w:r>
              <w:rPr>
                <w:sz w:val="24"/>
              </w:rPr>
              <w:t>Pair.</w:t>
            </w:r>
            <w:r>
              <w:rPr>
                <w:spacing w:val="29"/>
                <w:sz w:val="24"/>
              </w:rPr>
              <w:t> </w:t>
            </w:r>
            <w:r>
              <w:rPr>
                <w:sz w:val="24"/>
              </w:rPr>
              <w:t>Single-ended</w:t>
            </w:r>
            <w:r>
              <w:rPr>
                <w:spacing w:val="29"/>
                <w:sz w:val="24"/>
              </w:rPr>
              <w:t> </w:t>
            </w:r>
            <w:r>
              <w:rPr>
                <w:sz w:val="24"/>
              </w:rPr>
              <w:t>output</w:t>
            </w:r>
            <w:r>
              <w:rPr>
                <w:spacing w:val="29"/>
                <w:sz w:val="24"/>
              </w:rPr>
              <w:t> </w:t>
            </w:r>
            <w:r>
              <w:rPr>
                <w:sz w:val="24"/>
              </w:rPr>
              <w:t>differential</w:t>
            </w:r>
            <w:r>
              <w:rPr>
                <w:spacing w:val="29"/>
                <w:sz w:val="24"/>
              </w:rPr>
              <w:t> </w:t>
            </w:r>
            <w:r>
              <w:rPr>
                <w:sz w:val="24"/>
              </w:rPr>
              <w:t>amplifier.</w:t>
            </w:r>
            <w:r>
              <w:rPr>
                <w:spacing w:val="29"/>
                <w:sz w:val="24"/>
              </w:rPr>
              <w:t> </w:t>
            </w:r>
            <w:r>
              <w:rPr>
                <w:sz w:val="24"/>
              </w:rPr>
              <w:t>Fully differential amplifier.</w:t>
            </w:r>
          </w:p>
        </w:tc>
      </w:tr>
      <w:tr>
        <w:trPr>
          <w:trHeight w:val="273" w:hRule="atLeast"/>
        </w:trPr>
        <w:tc>
          <w:tcPr>
            <w:tcW w:w="1258" w:type="dxa"/>
          </w:tcPr>
          <w:p>
            <w:pPr>
              <w:pStyle w:val="TableParagraph"/>
              <w:ind w:left="107"/>
              <w:rPr>
                <w:sz w:val="24"/>
              </w:rPr>
            </w:pPr>
            <w:r>
              <w:rPr>
                <w:sz w:val="24"/>
              </w:rPr>
              <w:t>Week</w:t>
            </w:r>
            <w:r>
              <w:rPr>
                <w:spacing w:val="-5"/>
                <w:sz w:val="24"/>
              </w:rPr>
              <w:t> 10.</w:t>
            </w:r>
          </w:p>
        </w:tc>
        <w:tc>
          <w:tcPr>
            <w:tcW w:w="6749" w:type="dxa"/>
          </w:tcPr>
          <w:p>
            <w:pPr>
              <w:pStyle w:val="TableParagraph"/>
              <w:rPr>
                <w:sz w:val="24"/>
              </w:rPr>
            </w:pPr>
            <w:r>
              <w:rPr>
                <w:sz w:val="24"/>
              </w:rPr>
              <w:t>Operational</w:t>
            </w:r>
            <w:r>
              <w:rPr>
                <w:spacing w:val="-5"/>
                <w:sz w:val="24"/>
              </w:rPr>
              <w:t> </w:t>
            </w:r>
            <w:r>
              <w:rPr>
                <w:sz w:val="24"/>
              </w:rPr>
              <w:t>amplifiers.</w:t>
            </w:r>
            <w:r>
              <w:rPr>
                <w:spacing w:val="-3"/>
                <w:sz w:val="24"/>
              </w:rPr>
              <w:t> </w:t>
            </w:r>
            <w:r>
              <w:rPr>
                <w:sz w:val="24"/>
              </w:rPr>
              <w:t>Two-stage</w:t>
            </w:r>
            <w:r>
              <w:rPr>
                <w:spacing w:val="-4"/>
                <w:sz w:val="24"/>
              </w:rPr>
              <w:t> </w:t>
            </w:r>
            <w:r>
              <w:rPr>
                <w:sz w:val="24"/>
              </w:rPr>
              <w:t>operational</w:t>
            </w:r>
            <w:r>
              <w:rPr>
                <w:spacing w:val="-2"/>
                <w:sz w:val="24"/>
              </w:rPr>
              <w:t> amplifier.</w:t>
            </w:r>
          </w:p>
        </w:tc>
      </w:tr>
      <w:tr>
        <w:trPr>
          <w:trHeight w:val="277" w:hRule="atLeast"/>
        </w:trPr>
        <w:tc>
          <w:tcPr>
            <w:tcW w:w="1258" w:type="dxa"/>
          </w:tcPr>
          <w:p>
            <w:pPr>
              <w:pStyle w:val="TableParagraph"/>
              <w:spacing w:line="258" w:lineRule="exact"/>
              <w:ind w:left="107"/>
              <w:rPr>
                <w:sz w:val="24"/>
              </w:rPr>
            </w:pPr>
            <w:r>
              <w:rPr>
                <w:sz w:val="24"/>
              </w:rPr>
              <w:t>Week</w:t>
            </w:r>
            <w:r>
              <w:rPr>
                <w:spacing w:val="-5"/>
                <w:sz w:val="24"/>
              </w:rPr>
              <w:t> 11.</w:t>
            </w:r>
          </w:p>
        </w:tc>
        <w:tc>
          <w:tcPr>
            <w:tcW w:w="6749" w:type="dxa"/>
          </w:tcPr>
          <w:p>
            <w:pPr>
              <w:pStyle w:val="TableParagraph"/>
              <w:spacing w:line="258" w:lineRule="exact"/>
              <w:rPr>
                <w:sz w:val="24"/>
              </w:rPr>
            </w:pPr>
            <w:r>
              <w:rPr>
                <w:sz w:val="24"/>
              </w:rPr>
              <w:t>Cascode</w:t>
            </w:r>
            <w:r>
              <w:rPr>
                <w:spacing w:val="-3"/>
                <w:sz w:val="24"/>
              </w:rPr>
              <w:t> </w:t>
            </w:r>
            <w:r>
              <w:rPr>
                <w:sz w:val="24"/>
              </w:rPr>
              <w:t>and</w:t>
            </w:r>
            <w:r>
              <w:rPr>
                <w:spacing w:val="-3"/>
                <w:sz w:val="24"/>
              </w:rPr>
              <w:t> </w:t>
            </w:r>
            <w:r>
              <w:rPr>
                <w:sz w:val="24"/>
              </w:rPr>
              <w:t>folded-cascode</w:t>
            </w:r>
            <w:r>
              <w:rPr>
                <w:spacing w:val="-2"/>
                <w:sz w:val="24"/>
              </w:rPr>
              <w:t> </w:t>
            </w:r>
            <w:r>
              <w:rPr>
                <w:sz w:val="24"/>
              </w:rPr>
              <w:t>single</w:t>
            </w:r>
            <w:r>
              <w:rPr>
                <w:spacing w:val="-3"/>
                <w:sz w:val="24"/>
              </w:rPr>
              <w:t> </w:t>
            </w:r>
            <w:r>
              <w:rPr>
                <w:sz w:val="24"/>
              </w:rPr>
              <w:t>stage</w:t>
            </w:r>
            <w:r>
              <w:rPr>
                <w:spacing w:val="-3"/>
                <w:sz w:val="24"/>
              </w:rPr>
              <w:t> </w:t>
            </w:r>
            <w:r>
              <w:rPr>
                <w:sz w:val="24"/>
              </w:rPr>
              <w:t>differential</w:t>
            </w:r>
            <w:r>
              <w:rPr>
                <w:spacing w:val="-2"/>
                <w:sz w:val="24"/>
              </w:rPr>
              <w:t> amplifiers.</w:t>
            </w:r>
          </w:p>
        </w:tc>
      </w:tr>
      <w:tr>
        <w:trPr>
          <w:trHeight w:val="551" w:hRule="atLeast"/>
        </w:trPr>
        <w:tc>
          <w:tcPr>
            <w:tcW w:w="1258" w:type="dxa"/>
          </w:tcPr>
          <w:p>
            <w:pPr>
              <w:pStyle w:val="TableParagraph"/>
              <w:spacing w:line="272" w:lineRule="exact"/>
              <w:ind w:left="107"/>
              <w:rPr>
                <w:sz w:val="24"/>
              </w:rPr>
            </w:pPr>
            <w:r>
              <w:rPr>
                <w:sz w:val="24"/>
              </w:rPr>
              <w:t>Week</w:t>
            </w:r>
            <w:r>
              <w:rPr>
                <w:spacing w:val="-5"/>
                <w:sz w:val="24"/>
              </w:rPr>
              <w:t> 12.</w:t>
            </w:r>
          </w:p>
        </w:tc>
        <w:tc>
          <w:tcPr>
            <w:tcW w:w="6749" w:type="dxa"/>
          </w:tcPr>
          <w:p>
            <w:pPr>
              <w:pStyle w:val="TableParagraph"/>
              <w:spacing w:line="274" w:lineRule="exact"/>
              <w:rPr>
                <w:sz w:val="24"/>
              </w:rPr>
            </w:pPr>
            <w:r>
              <w:rPr>
                <w:spacing w:val="-2"/>
                <w:sz w:val="24"/>
              </w:rPr>
              <w:t>Frequency</w:t>
            </w:r>
            <w:r>
              <w:rPr>
                <w:spacing w:val="-13"/>
                <w:sz w:val="24"/>
              </w:rPr>
              <w:t> </w:t>
            </w:r>
            <w:r>
              <w:rPr>
                <w:spacing w:val="-2"/>
                <w:sz w:val="24"/>
              </w:rPr>
              <w:t>response.</w:t>
            </w:r>
            <w:r>
              <w:rPr>
                <w:spacing w:val="-13"/>
                <w:sz w:val="24"/>
              </w:rPr>
              <w:t> </w:t>
            </w:r>
            <w:r>
              <w:rPr>
                <w:spacing w:val="-2"/>
                <w:sz w:val="24"/>
              </w:rPr>
              <w:t>MOS</w:t>
            </w:r>
            <w:r>
              <w:rPr>
                <w:spacing w:val="-13"/>
                <w:sz w:val="24"/>
              </w:rPr>
              <w:t> </w:t>
            </w:r>
            <w:r>
              <w:rPr>
                <w:spacing w:val="-2"/>
                <w:sz w:val="24"/>
              </w:rPr>
              <w:t>capacitances</w:t>
            </w:r>
            <w:r>
              <w:rPr>
                <w:spacing w:val="-13"/>
                <w:sz w:val="24"/>
              </w:rPr>
              <w:t> </w:t>
            </w:r>
            <w:r>
              <w:rPr>
                <w:spacing w:val="-2"/>
                <w:sz w:val="24"/>
              </w:rPr>
              <w:t>and</w:t>
            </w:r>
            <w:r>
              <w:rPr>
                <w:spacing w:val="-13"/>
                <w:sz w:val="24"/>
              </w:rPr>
              <w:t> </w:t>
            </w:r>
            <w:r>
              <w:rPr>
                <w:spacing w:val="-2"/>
                <w:sz w:val="24"/>
              </w:rPr>
              <w:t>AC</w:t>
            </w:r>
            <w:r>
              <w:rPr>
                <w:spacing w:val="-13"/>
                <w:sz w:val="24"/>
              </w:rPr>
              <w:t> </w:t>
            </w:r>
            <w:r>
              <w:rPr>
                <w:spacing w:val="-2"/>
                <w:sz w:val="24"/>
              </w:rPr>
              <w:t>model</w:t>
            </w:r>
            <w:r>
              <w:rPr>
                <w:spacing w:val="-13"/>
                <w:sz w:val="24"/>
              </w:rPr>
              <w:t> </w:t>
            </w:r>
            <w:r>
              <w:rPr>
                <w:spacing w:val="-2"/>
                <w:sz w:val="24"/>
              </w:rPr>
              <w:t>of</w:t>
            </w:r>
            <w:r>
              <w:rPr>
                <w:spacing w:val="-13"/>
                <w:sz w:val="24"/>
              </w:rPr>
              <w:t> </w:t>
            </w:r>
            <w:r>
              <w:rPr>
                <w:spacing w:val="-2"/>
                <w:sz w:val="24"/>
              </w:rPr>
              <w:t>MOS transistor.</w:t>
            </w:r>
          </w:p>
        </w:tc>
      </w:tr>
      <w:tr>
        <w:trPr>
          <w:trHeight w:val="277" w:hRule="atLeast"/>
        </w:trPr>
        <w:tc>
          <w:tcPr>
            <w:tcW w:w="1258" w:type="dxa"/>
          </w:tcPr>
          <w:p>
            <w:pPr>
              <w:pStyle w:val="TableParagraph"/>
              <w:spacing w:line="258" w:lineRule="exact"/>
              <w:ind w:left="107"/>
              <w:rPr>
                <w:sz w:val="24"/>
              </w:rPr>
            </w:pPr>
            <w:r>
              <w:rPr>
                <w:sz w:val="24"/>
              </w:rPr>
              <w:t>Week</w:t>
            </w:r>
            <w:r>
              <w:rPr>
                <w:spacing w:val="-5"/>
                <w:sz w:val="24"/>
              </w:rPr>
              <w:t> 13.</w:t>
            </w:r>
          </w:p>
        </w:tc>
        <w:tc>
          <w:tcPr>
            <w:tcW w:w="6749" w:type="dxa"/>
          </w:tcPr>
          <w:p>
            <w:pPr>
              <w:pStyle w:val="TableParagraph"/>
              <w:spacing w:line="258" w:lineRule="exact"/>
              <w:rPr>
                <w:sz w:val="24"/>
              </w:rPr>
            </w:pPr>
            <w:r>
              <w:rPr>
                <w:spacing w:val="-2"/>
                <w:sz w:val="24"/>
              </w:rPr>
              <w:t>Frequency</w:t>
            </w:r>
            <w:r>
              <w:rPr>
                <w:spacing w:val="-12"/>
                <w:sz w:val="24"/>
              </w:rPr>
              <w:t> </w:t>
            </w:r>
            <w:r>
              <w:rPr>
                <w:spacing w:val="-2"/>
                <w:sz w:val="24"/>
              </w:rPr>
              <w:t>response</w:t>
            </w:r>
            <w:r>
              <w:rPr>
                <w:spacing w:val="-11"/>
                <w:sz w:val="24"/>
              </w:rPr>
              <w:t> </w:t>
            </w:r>
            <w:r>
              <w:rPr>
                <w:spacing w:val="-2"/>
                <w:sz w:val="24"/>
              </w:rPr>
              <w:t>of</w:t>
            </w:r>
            <w:r>
              <w:rPr>
                <w:spacing w:val="-11"/>
                <w:sz w:val="24"/>
              </w:rPr>
              <w:t> </w:t>
            </w:r>
            <w:r>
              <w:rPr>
                <w:spacing w:val="-2"/>
                <w:sz w:val="24"/>
              </w:rPr>
              <w:t>single-stage</w:t>
            </w:r>
            <w:r>
              <w:rPr>
                <w:spacing w:val="-11"/>
                <w:sz w:val="24"/>
              </w:rPr>
              <w:t> </w:t>
            </w:r>
            <w:r>
              <w:rPr>
                <w:spacing w:val="-2"/>
                <w:sz w:val="24"/>
              </w:rPr>
              <w:t>amplifiers.</w:t>
            </w:r>
          </w:p>
        </w:tc>
      </w:tr>
      <w:tr>
        <w:trPr>
          <w:trHeight w:val="273" w:hRule="atLeast"/>
        </w:trPr>
        <w:tc>
          <w:tcPr>
            <w:tcW w:w="1258" w:type="dxa"/>
          </w:tcPr>
          <w:p>
            <w:pPr>
              <w:pStyle w:val="TableParagraph"/>
              <w:ind w:left="107"/>
              <w:rPr>
                <w:sz w:val="24"/>
              </w:rPr>
            </w:pPr>
            <w:r>
              <w:rPr>
                <w:sz w:val="24"/>
              </w:rPr>
              <w:t>Week</w:t>
            </w:r>
            <w:r>
              <w:rPr>
                <w:spacing w:val="-5"/>
                <w:sz w:val="24"/>
              </w:rPr>
              <w:t> 14.</w:t>
            </w:r>
          </w:p>
        </w:tc>
        <w:tc>
          <w:tcPr>
            <w:tcW w:w="6749" w:type="dxa"/>
          </w:tcPr>
          <w:p>
            <w:pPr>
              <w:pStyle w:val="TableParagraph"/>
              <w:rPr>
                <w:sz w:val="24"/>
              </w:rPr>
            </w:pPr>
            <w:r>
              <w:rPr>
                <w:spacing w:val="-2"/>
                <w:sz w:val="24"/>
              </w:rPr>
              <w:t>Stability</w:t>
            </w:r>
            <w:r>
              <w:rPr>
                <w:spacing w:val="-11"/>
                <w:sz w:val="24"/>
              </w:rPr>
              <w:t> </w:t>
            </w:r>
            <w:r>
              <w:rPr>
                <w:spacing w:val="-2"/>
                <w:sz w:val="24"/>
              </w:rPr>
              <w:t>and</w:t>
            </w:r>
            <w:r>
              <w:rPr>
                <w:spacing w:val="-10"/>
                <w:sz w:val="24"/>
              </w:rPr>
              <w:t> </w:t>
            </w:r>
            <w:r>
              <w:rPr>
                <w:spacing w:val="-2"/>
                <w:sz w:val="24"/>
              </w:rPr>
              <w:t>compensation</w:t>
            </w:r>
            <w:r>
              <w:rPr>
                <w:spacing w:val="-11"/>
                <w:sz w:val="24"/>
              </w:rPr>
              <w:t> </w:t>
            </w:r>
            <w:r>
              <w:rPr>
                <w:spacing w:val="-2"/>
                <w:sz w:val="24"/>
              </w:rPr>
              <w:t>of</w:t>
            </w:r>
            <w:r>
              <w:rPr>
                <w:spacing w:val="-10"/>
                <w:sz w:val="24"/>
              </w:rPr>
              <w:t> </w:t>
            </w:r>
            <w:r>
              <w:rPr>
                <w:spacing w:val="-2"/>
                <w:sz w:val="24"/>
              </w:rPr>
              <w:t>operational</w:t>
            </w:r>
            <w:r>
              <w:rPr>
                <w:spacing w:val="-10"/>
                <w:sz w:val="24"/>
              </w:rPr>
              <w:t> </w:t>
            </w:r>
            <w:r>
              <w:rPr>
                <w:spacing w:val="-2"/>
                <w:sz w:val="24"/>
              </w:rPr>
              <w:t>amplifiers.</w:t>
            </w:r>
          </w:p>
        </w:tc>
      </w:tr>
    </w:tbl>
    <w:p>
      <w:pPr>
        <w:pStyle w:val="BodyText"/>
        <w:spacing w:before="6"/>
        <w:ind w:left="0"/>
        <w:rPr>
          <w:b/>
        </w:rPr>
      </w:pPr>
    </w:p>
    <w:p>
      <w:pPr>
        <w:spacing w:before="0"/>
        <w:ind w:left="143" w:right="0" w:firstLine="0"/>
        <w:jc w:val="left"/>
        <w:rPr>
          <w:b/>
          <w:sz w:val="24"/>
        </w:rPr>
      </w:pPr>
      <w:r>
        <w:rPr>
          <w:b/>
          <w:sz w:val="24"/>
        </w:rPr>
        <w:t>Credit</w:t>
      </w:r>
      <w:r>
        <w:rPr>
          <w:b/>
          <w:spacing w:val="-2"/>
          <w:sz w:val="24"/>
        </w:rPr>
        <w:t> Distribution</w:t>
      </w:r>
    </w:p>
    <w:p>
      <w:pPr>
        <w:pStyle w:val="BodyText"/>
        <w:ind w:left="0"/>
        <w:rPr>
          <w:b/>
        </w:rPr>
      </w:pPr>
    </w:p>
    <w:p>
      <w:pPr>
        <w:pStyle w:val="ListParagraph"/>
        <w:numPr>
          <w:ilvl w:val="1"/>
          <w:numId w:val="1"/>
        </w:numPr>
        <w:tabs>
          <w:tab w:pos="863" w:val="left" w:leader="none"/>
        </w:tabs>
        <w:spacing w:line="275" w:lineRule="exact" w:before="0" w:after="0"/>
        <w:ind w:left="863" w:right="0" w:hanging="360"/>
        <w:jc w:val="left"/>
        <w:rPr>
          <w:sz w:val="24"/>
        </w:rPr>
      </w:pPr>
      <w:r>
        <w:rPr>
          <w:sz w:val="24"/>
        </w:rPr>
        <w:t>Homework</w:t>
      </w:r>
      <w:r>
        <w:rPr>
          <w:spacing w:val="-1"/>
          <w:sz w:val="24"/>
        </w:rPr>
        <w:t> </w:t>
      </w:r>
      <w:r>
        <w:rPr>
          <w:spacing w:val="-2"/>
          <w:sz w:val="24"/>
        </w:rPr>
        <w:t>(15%)</w:t>
      </w:r>
    </w:p>
    <w:p>
      <w:pPr>
        <w:pStyle w:val="ListParagraph"/>
        <w:numPr>
          <w:ilvl w:val="1"/>
          <w:numId w:val="1"/>
        </w:numPr>
        <w:tabs>
          <w:tab w:pos="863" w:val="left" w:leader="none"/>
        </w:tabs>
        <w:spacing w:line="275" w:lineRule="exact" w:before="0" w:after="0"/>
        <w:ind w:left="863" w:right="0" w:hanging="360"/>
        <w:jc w:val="left"/>
        <w:rPr>
          <w:sz w:val="24"/>
        </w:rPr>
      </w:pPr>
      <w:r>
        <w:rPr>
          <w:sz w:val="24"/>
        </w:rPr>
        <w:t>Midterm</w:t>
      </w:r>
      <w:r>
        <w:rPr>
          <w:spacing w:val="-2"/>
          <w:sz w:val="24"/>
        </w:rPr>
        <w:t> (40%)</w:t>
      </w:r>
    </w:p>
    <w:p>
      <w:pPr>
        <w:pStyle w:val="ListParagraph"/>
        <w:numPr>
          <w:ilvl w:val="1"/>
          <w:numId w:val="1"/>
        </w:numPr>
        <w:tabs>
          <w:tab w:pos="863" w:val="left" w:leader="none"/>
        </w:tabs>
        <w:spacing w:line="275" w:lineRule="exact" w:before="3" w:after="0"/>
        <w:ind w:left="863" w:right="0" w:hanging="360"/>
        <w:jc w:val="left"/>
        <w:rPr>
          <w:sz w:val="24"/>
        </w:rPr>
      </w:pPr>
      <w:r>
        <w:rPr>
          <w:sz w:val="24"/>
        </w:rPr>
        <w:t>Final</w:t>
      </w:r>
      <w:r>
        <w:rPr>
          <w:spacing w:val="-1"/>
          <w:sz w:val="24"/>
        </w:rPr>
        <w:t> </w:t>
      </w:r>
      <w:r>
        <w:rPr>
          <w:spacing w:val="-2"/>
          <w:sz w:val="24"/>
        </w:rPr>
        <w:t>(40%)</w:t>
      </w:r>
    </w:p>
    <w:p>
      <w:pPr>
        <w:pStyle w:val="ListParagraph"/>
        <w:numPr>
          <w:ilvl w:val="1"/>
          <w:numId w:val="1"/>
        </w:numPr>
        <w:tabs>
          <w:tab w:pos="863" w:val="left" w:leader="none"/>
        </w:tabs>
        <w:spacing w:line="275" w:lineRule="exact" w:before="0" w:after="0"/>
        <w:ind w:left="863" w:right="0" w:hanging="360"/>
        <w:jc w:val="left"/>
        <w:rPr>
          <w:sz w:val="24"/>
        </w:rPr>
      </w:pPr>
      <w:r>
        <w:rPr>
          <w:sz w:val="24"/>
        </w:rPr>
        <w:t>Participation</w:t>
      </w:r>
      <w:r>
        <w:rPr>
          <w:spacing w:val="-1"/>
          <w:sz w:val="24"/>
        </w:rPr>
        <w:t> </w:t>
      </w:r>
      <w:r>
        <w:rPr>
          <w:sz w:val="24"/>
        </w:rPr>
        <w:t>in</w:t>
      </w:r>
      <w:r>
        <w:rPr>
          <w:spacing w:val="-1"/>
          <w:sz w:val="24"/>
        </w:rPr>
        <w:t> </w:t>
      </w:r>
      <w:r>
        <w:rPr>
          <w:sz w:val="24"/>
        </w:rPr>
        <w:t>online</w:t>
      </w:r>
      <w:r>
        <w:rPr>
          <w:spacing w:val="-2"/>
          <w:sz w:val="24"/>
        </w:rPr>
        <w:t> </w:t>
      </w:r>
      <w:r>
        <w:rPr>
          <w:sz w:val="24"/>
        </w:rPr>
        <w:t>forum </w:t>
      </w:r>
      <w:r>
        <w:rPr>
          <w:spacing w:val="-4"/>
          <w:sz w:val="24"/>
        </w:rPr>
        <w:t>(5%)</w:t>
      </w:r>
    </w:p>
    <w:p>
      <w:pPr>
        <w:pStyle w:val="Heading2"/>
        <w:spacing w:before="276"/>
      </w:pPr>
      <w:r>
        <w:rPr/>
        <w:t>Proctoring</w:t>
      </w:r>
      <w:r>
        <w:rPr>
          <w:spacing w:val="-3"/>
        </w:rPr>
        <w:t> </w:t>
      </w:r>
      <w:r>
        <w:rPr>
          <w:spacing w:val="-2"/>
        </w:rPr>
        <w:t>Policy</w:t>
      </w:r>
    </w:p>
    <w:p>
      <w:pPr>
        <w:pStyle w:val="BodyText"/>
        <w:spacing w:before="276"/>
        <w:ind w:right="357"/>
        <w:jc w:val="both"/>
      </w:pPr>
      <w:r>
        <w:rPr/>
        <w:t>To ensure student authentication and academic integrity, we require students to have exams (mid-term/final) proctored at testing centers, public facilities, higher education institutions, or commercial online proctoring services.</w:t>
      </w:r>
    </w:p>
    <w:p>
      <w:pPr>
        <w:pStyle w:val="BodyText"/>
        <w:spacing w:before="276"/>
        <w:ind w:right="357"/>
        <w:jc w:val="both"/>
      </w:pPr>
      <w:r>
        <w:rPr/>
        <w:t>The following are examples of proctoring facilities:</w:t>
      </w:r>
      <w:r>
        <w:rPr>
          <w:spacing w:val="-4"/>
        </w:rPr>
        <w:t> </w:t>
      </w:r>
      <w:r>
        <w:rPr/>
        <w:t>National College Testing Association </w:t>
      </w:r>
      <w:hyperlink r:id="rId6">
        <w:r>
          <w:rPr/>
          <w:t>(www.ncta-testing.org/cctc/find.php),</w:t>
        </w:r>
      </w:hyperlink>
      <w:r>
        <w:rPr/>
        <w:t> the</w:t>
      </w:r>
      <w:r>
        <w:rPr>
          <w:spacing w:val="-3"/>
        </w:rPr>
        <w:t> </w:t>
      </w:r>
      <w:r>
        <w:rPr/>
        <w:t>SUNY Exam Proctoring Services (open.suny.edu/proctoring), public libraries, community colleges and other higher</w:t>
      </w:r>
      <w:r>
        <w:rPr>
          <w:spacing w:val="40"/>
        </w:rPr>
        <w:t> </w:t>
      </w:r>
      <w:r>
        <w:rPr/>
        <w:t>education institutions.</w:t>
      </w:r>
      <w:r>
        <w:rPr>
          <w:spacing w:val="40"/>
        </w:rPr>
        <w:t> </w:t>
      </w:r>
      <w:r>
        <w:rPr/>
        <w:t>The proctor at these facilities must be</w:t>
      </w:r>
      <w:r>
        <w:rPr>
          <w:spacing w:val="-3"/>
        </w:rPr>
        <w:t> </w:t>
      </w:r>
      <w:r>
        <w:rPr/>
        <w:t>faculty or professional</w:t>
      </w:r>
      <w:r>
        <w:rPr>
          <w:spacing w:val="-3"/>
        </w:rPr>
        <w:t> </w:t>
      </w:r>
      <w:r>
        <w:rPr/>
        <w:t>staff members. Proctoring</w:t>
      </w:r>
      <w:r>
        <w:rPr>
          <w:spacing w:val="40"/>
        </w:rPr>
        <w:t> </w:t>
      </w:r>
      <w:r>
        <w:rPr/>
        <w:t>by</w:t>
      </w:r>
      <w:r>
        <w:rPr>
          <w:spacing w:val="40"/>
        </w:rPr>
        <w:t> </w:t>
      </w:r>
      <w:r>
        <w:rPr/>
        <w:t>teaching</w:t>
      </w:r>
      <w:r>
        <w:rPr>
          <w:spacing w:val="40"/>
        </w:rPr>
        <w:t> </w:t>
      </w:r>
      <w:r>
        <w:rPr/>
        <w:t>assistants</w:t>
      </w:r>
      <w:r>
        <w:rPr>
          <w:spacing w:val="40"/>
        </w:rPr>
        <w:t> </w:t>
      </w:r>
      <w:r>
        <w:rPr/>
        <w:t>or</w:t>
      </w:r>
      <w:r>
        <w:rPr>
          <w:spacing w:val="40"/>
        </w:rPr>
        <w:t> </w:t>
      </w:r>
      <w:r>
        <w:rPr/>
        <w:t>graduate</w:t>
      </w:r>
      <w:r>
        <w:rPr>
          <w:spacing w:val="40"/>
        </w:rPr>
        <w:t> </w:t>
      </w:r>
      <w:r>
        <w:rPr/>
        <w:t>students</w:t>
      </w:r>
      <w:r>
        <w:rPr>
          <w:spacing w:val="40"/>
        </w:rPr>
        <w:t> </w:t>
      </w:r>
      <w:r>
        <w:rPr/>
        <w:t>is</w:t>
      </w:r>
      <w:r>
        <w:rPr>
          <w:spacing w:val="40"/>
        </w:rPr>
        <w:t> </w:t>
      </w:r>
      <w:r>
        <w:rPr/>
        <w:t>generally</w:t>
      </w:r>
      <w:r>
        <w:rPr>
          <w:spacing w:val="40"/>
        </w:rPr>
        <w:t> </w:t>
      </w:r>
      <w:r>
        <w:rPr/>
        <w:t>not acceptable, unless specifically authorized by the instructor.</w:t>
      </w:r>
    </w:p>
    <w:p>
      <w:pPr>
        <w:pStyle w:val="BodyText"/>
        <w:spacing w:before="2"/>
        <w:ind w:left="0"/>
      </w:pPr>
    </w:p>
    <w:p>
      <w:pPr>
        <w:pStyle w:val="BodyText"/>
        <w:ind w:right="357"/>
        <w:jc w:val="both"/>
      </w:pPr>
      <w:r>
        <w:rPr/>
        <w:t>Proctors who have a personal relationship with the student (such as friends, relatives, employers, colleagues, fellow students, etc.) are not appropriate.</w:t>
      </w:r>
      <w:r>
        <w:rPr>
          <w:spacing w:val="-3"/>
        </w:rPr>
        <w:t> </w:t>
      </w:r>
      <w:r>
        <w:rPr/>
        <w:t>In all cases, students should obtain approval of the faculty once they have identified a proctoring facility.</w:t>
      </w:r>
    </w:p>
    <w:p>
      <w:pPr>
        <w:pStyle w:val="BodyText"/>
        <w:spacing w:after="0"/>
        <w:jc w:val="both"/>
        <w:sectPr>
          <w:pgSz w:w="12240" w:h="15840"/>
          <w:pgMar w:top="1360" w:bottom="280" w:left="1440" w:right="1440"/>
        </w:sectPr>
      </w:pPr>
    </w:p>
    <w:p>
      <w:pPr>
        <w:pStyle w:val="Heading2"/>
        <w:spacing w:before="76"/>
        <w:jc w:val="both"/>
      </w:pPr>
      <w:r>
        <w:rPr/>
        <w:t>Access</w:t>
      </w:r>
      <w:r>
        <w:rPr>
          <w:spacing w:val="-2"/>
        </w:rPr>
        <w:t> </w:t>
      </w:r>
      <w:r>
        <w:rPr/>
        <w:t>to</w:t>
      </w:r>
      <w:r>
        <w:rPr>
          <w:spacing w:val="-2"/>
        </w:rPr>
        <w:t> </w:t>
      </w:r>
      <w:r>
        <w:rPr/>
        <w:t>our</w:t>
      </w:r>
      <w:r>
        <w:rPr>
          <w:spacing w:val="-2"/>
        </w:rPr>
        <w:t> </w:t>
      </w:r>
      <w:r>
        <w:rPr/>
        <w:t>class's</w:t>
      </w:r>
      <w:r>
        <w:rPr>
          <w:spacing w:val="-1"/>
        </w:rPr>
        <w:t> </w:t>
      </w:r>
      <w:r>
        <w:rPr/>
        <w:t>on-line</w:t>
      </w:r>
      <w:r>
        <w:rPr>
          <w:spacing w:val="-3"/>
        </w:rPr>
        <w:t> </w:t>
      </w:r>
      <w:r>
        <w:rPr/>
        <w:t>Blackboard</w:t>
      </w:r>
      <w:r>
        <w:rPr>
          <w:spacing w:val="-1"/>
        </w:rPr>
        <w:t> </w:t>
      </w:r>
      <w:r>
        <w:rPr>
          <w:spacing w:val="-2"/>
        </w:rPr>
        <w:t>site:</w:t>
      </w:r>
    </w:p>
    <w:p>
      <w:pPr>
        <w:pStyle w:val="BodyText"/>
        <w:ind w:left="0"/>
        <w:rPr>
          <w:b/>
        </w:rPr>
      </w:pPr>
    </w:p>
    <w:p>
      <w:pPr>
        <w:pStyle w:val="BodyText"/>
        <w:spacing w:line="275" w:lineRule="exact"/>
        <w:jc w:val="both"/>
      </w:pPr>
      <w:r>
        <w:rPr/>
        <w:t>You</w:t>
      </w:r>
      <w:r>
        <w:rPr>
          <w:spacing w:val="-2"/>
        </w:rPr>
        <w:t> </w:t>
      </w:r>
      <w:r>
        <w:rPr/>
        <w:t>can</w:t>
      </w:r>
      <w:r>
        <w:rPr>
          <w:spacing w:val="-1"/>
        </w:rPr>
        <w:t> </w:t>
      </w:r>
      <w:r>
        <w:rPr/>
        <w:t>access</w:t>
      </w:r>
      <w:r>
        <w:rPr>
          <w:spacing w:val="-1"/>
        </w:rPr>
        <w:t> </w:t>
      </w:r>
      <w:r>
        <w:rPr/>
        <w:t>class</w:t>
      </w:r>
      <w:r>
        <w:rPr>
          <w:spacing w:val="-1"/>
        </w:rPr>
        <w:t> </w:t>
      </w:r>
      <w:r>
        <w:rPr/>
        <w:t>information</w:t>
      </w:r>
      <w:r>
        <w:rPr>
          <w:spacing w:val="-1"/>
        </w:rPr>
        <w:t> </w:t>
      </w:r>
      <w:r>
        <w:rPr/>
        <w:t>on-line</w:t>
      </w:r>
      <w:r>
        <w:rPr>
          <w:spacing w:val="-2"/>
        </w:rPr>
        <w:t> </w:t>
      </w:r>
      <w:r>
        <w:rPr/>
        <w:t>at:</w:t>
      </w:r>
      <w:r>
        <w:rPr>
          <w:spacing w:val="28"/>
        </w:rPr>
        <w:t>  </w:t>
      </w:r>
      <w:hyperlink r:id="rId7">
        <w:r>
          <w:rPr>
            <w:spacing w:val="-2"/>
          </w:rPr>
          <w:t>http://blackboard.sunysb.edu</w:t>
        </w:r>
      </w:hyperlink>
    </w:p>
    <w:p>
      <w:pPr>
        <w:pStyle w:val="BodyText"/>
        <w:ind w:right="357"/>
        <w:jc w:val="both"/>
      </w:pPr>
      <w:r>
        <w:rPr/>
        <w:t>If you have used Stony Brook's Blackboard system previously, your login information (Username and Password) has not changed.</w:t>
      </w:r>
      <w:r>
        <w:rPr>
          <w:spacing w:val="40"/>
        </w:rPr>
        <w:t> </w:t>
      </w:r>
      <w:r>
        <w:rPr/>
        <w:t>If you have never used Stony Brook's Blackboard system, your initial password is your SOLAR ID# and your username is the same as your Stony Brook (sparky) username, which is generally your first initial and the first 7 letters of your last name.</w:t>
      </w:r>
    </w:p>
    <w:p>
      <w:pPr>
        <w:pStyle w:val="BodyText"/>
        <w:spacing w:line="237" w:lineRule="auto" w:before="4"/>
        <w:ind w:right="398"/>
      </w:pPr>
      <w:r>
        <w:rPr/>
        <w:t>For help or more information see: </w:t>
      </w:r>
      <w:hyperlink r:id="rId8">
        <w:r>
          <w:rPr>
            <w:spacing w:val="-2"/>
          </w:rPr>
          <w:t>http://www.sinc.sunysb.edu/helpdesk/docs/blackboard/bbstudent.php</w:t>
        </w:r>
      </w:hyperlink>
    </w:p>
    <w:p>
      <w:pPr>
        <w:pStyle w:val="BodyText"/>
        <w:spacing w:line="237" w:lineRule="auto" w:before="6"/>
      </w:pPr>
      <w:r>
        <w:rPr/>
        <w:t>For</w:t>
      </w:r>
      <w:r>
        <w:rPr>
          <w:spacing w:val="22"/>
        </w:rPr>
        <w:t> </w:t>
      </w:r>
      <w:r>
        <w:rPr/>
        <w:t>problems</w:t>
      </w:r>
      <w:r>
        <w:rPr>
          <w:spacing w:val="22"/>
        </w:rPr>
        <w:t> </w:t>
      </w:r>
      <w:r>
        <w:rPr/>
        <w:t>logging</w:t>
      </w:r>
      <w:r>
        <w:rPr>
          <w:spacing w:val="22"/>
        </w:rPr>
        <w:t> </w:t>
      </w:r>
      <w:r>
        <w:rPr/>
        <w:t>in,</w:t>
      </w:r>
      <w:r>
        <w:rPr>
          <w:spacing w:val="22"/>
        </w:rPr>
        <w:t> </w:t>
      </w:r>
      <w:r>
        <w:rPr/>
        <w:t>go</w:t>
      </w:r>
      <w:r>
        <w:rPr>
          <w:spacing w:val="22"/>
        </w:rPr>
        <w:t> </w:t>
      </w:r>
      <w:r>
        <w:rPr/>
        <w:t>to</w:t>
      </w:r>
      <w:r>
        <w:rPr>
          <w:spacing w:val="22"/>
        </w:rPr>
        <w:t> </w:t>
      </w:r>
      <w:r>
        <w:rPr/>
        <w:t>the</w:t>
      </w:r>
      <w:r>
        <w:rPr>
          <w:spacing w:val="22"/>
        </w:rPr>
        <w:t> </w:t>
      </w:r>
      <w:r>
        <w:rPr/>
        <w:t>helpdesk</w:t>
      </w:r>
      <w:r>
        <w:rPr>
          <w:spacing w:val="22"/>
        </w:rPr>
        <w:t> </w:t>
      </w:r>
      <w:r>
        <w:rPr/>
        <w:t>in</w:t>
      </w:r>
      <w:r>
        <w:rPr>
          <w:spacing w:val="22"/>
        </w:rPr>
        <w:t> </w:t>
      </w:r>
      <w:r>
        <w:rPr/>
        <w:t>the</w:t>
      </w:r>
      <w:r>
        <w:rPr>
          <w:spacing w:val="22"/>
        </w:rPr>
        <w:t> </w:t>
      </w:r>
      <w:r>
        <w:rPr/>
        <w:t>Main</w:t>
      </w:r>
      <w:r>
        <w:rPr>
          <w:spacing w:val="22"/>
        </w:rPr>
        <w:t> </w:t>
      </w:r>
      <w:r>
        <w:rPr/>
        <w:t>Library</w:t>
      </w:r>
      <w:r>
        <w:rPr>
          <w:spacing w:val="22"/>
        </w:rPr>
        <w:t> </w:t>
      </w:r>
      <w:r>
        <w:rPr/>
        <w:t>SINC</w:t>
      </w:r>
      <w:r>
        <w:rPr>
          <w:spacing w:val="22"/>
        </w:rPr>
        <w:t> </w:t>
      </w:r>
      <w:r>
        <w:rPr/>
        <w:t>Site</w:t>
      </w:r>
      <w:r>
        <w:rPr>
          <w:spacing w:val="22"/>
        </w:rPr>
        <w:t> </w:t>
      </w:r>
      <w:r>
        <w:rPr/>
        <w:t>or</w:t>
      </w:r>
      <w:r>
        <w:rPr>
          <w:spacing w:val="22"/>
        </w:rPr>
        <w:t> </w:t>
      </w:r>
      <w:r>
        <w:rPr/>
        <w:t>the</w:t>
      </w:r>
      <w:r>
        <w:rPr>
          <w:spacing w:val="22"/>
        </w:rPr>
        <w:t> </w:t>
      </w:r>
      <w:r>
        <w:rPr/>
        <w:t>Union SINC Site, you can also call: 631-632-9602</w:t>
      </w:r>
      <w:r>
        <w:rPr>
          <w:spacing w:val="40"/>
        </w:rPr>
        <w:t> </w:t>
      </w:r>
      <w:r>
        <w:rPr/>
        <w:t>or e-mail: </w:t>
      </w:r>
      <w:hyperlink r:id="rId9">
        <w:r>
          <w:rPr>
            <w:color w:val="0000FF"/>
            <w:u w:val="single" w:color="0000FF"/>
          </w:rPr>
          <w:t>helpme@ic.sunysb.edu</w:t>
        </w:r>
      </w:hyperlink>
    </w:p>
    <w:p>
      <w:pPr>
        <w:pStyle w:val="BodyText"/>
        <w:ind w:left="0"/>
      </w:pPr>
    </w:p>
    <w:p>
      <w:pPr>
        <w:pStyle w:val="Heading2"/>
        <w:spacing w:before="1"/>
      </w:pPr>
      <w:r>
        <w:rPr/>
        <w:t>Americans</w:t>
      </w:r>
      <w:r>
        <w:rPr>
          <w:spacing w:val="-5"/>
        </w:rPr>
        <w:t> </w:t>
      </w:r>
      <w:r>
        <w:rPr/>
        <w:t>with</w:t>
      </w:r>
      <w:r>
        <w:rPr>
          <w:spacing w:val="-2"/>
        </w:rPr>
        <w:t> </w:t>
      </w:r>
      <w:r>
        <w:rPr/>
        <w:t>Disabilities</w:t>
      </w:r>
      <w:r>
        <w:rPr>
          <w:spacing w:val="-2"/>
        </w:rPr>
        <w:t> </w:t>
      </w:r>
      <w:r>
        <w:rPr>
          <w:spacing w:val="-4"/>
        </w:rPr>
        <w:t>Act:</w:t>
      </w:r>
    </w:p>
    <w:p>
      <w:pPr>
        <w:pStyle w:val="BodyText"/>
        <w:spacing w:before="276"/>
        <w:ind w:right="398"/>
      </w:pPr>
      <w:r>
        <w:rPr/>
        <w:t>If</w:t>
      </w:r>
      <w:r>
        <w:rPr>
          <w:spacing w:val="-3"/>
        </w:rPr>
        <w:t> </w:t>
      </w:r>
      <w:r>
        <w:rPr/>
        <w:t>you</w:t>
      </w:r>
      <w:r>
        <w:rPr>
          <w:spacing w:val="-3"/>
        </w:rPr>
        <w:t> </w:t>
      </w:r>
      <w:r>
        <w:rPr/>
        <w:t>have</w:t>
      </w:r>
      <w:r>
        <w:rPr>
          <w:spacing w:val="-4"/>
        </w:rPr>
        <w:t> </w:t>
      </w:r>
      <w:r>
        <w:rPr/>
        <w:t>a</w:t>
      </w:r>
      <w:r>
        <w:rPr>
          <w:spacing w:val="-4"/>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 course work, please contact Disability Support Services, ECC (Educational Communications Center) Building, room128, (631) 632-6748. They will determine with you what accommodations, if any, are necessary and appropriate. All information and documentation is confidential.</w:t>
      </w:r>
    </w:p>
    <w:p>
      <w:pPr>
        <w:pStyle w:val="BodyText"/>
        <w:ind w:left="0"/>
      </w:pPr>
    </w:p>
    <w:p>
      <w:pPr>
        <w:pStyle w:val="Heading2"/>
      </w:pPr>
      <w:r>
        <w:rPr/>
        <w:t>Academic</w:t>
      </w:r>
      <w:r>
        <w:rPr>
          <w:spacing w:val="-4"/>
        </w:rPr>
        <w:t> </w:t>
      </w:r>
      <w:r>
        <w:rPr>
          <w:spacing w:val="-2"/>
        </w:rPr>
        <w:t>Integrity:</w:t>
      </w:r>
    </w:p>
    <w:p>
      <w:pPr>
        <w:pStyle w:val="BodyText"/>
        <w:ind w:left="0"/>
        <w:rPr>
          <w:b/>
        </w:rPr>
      </w:pPr>
    </w:p>
    <w:p>
      <w:pPr>
        <w:pStyle w:val="BodyText"/>
        <w:ind w:right="386"/>
      </w:pPr>
      <w:r>
        <w:rPr/>
        <w:t>Each</w:t>
      </w:r>
      <w:r>
        <w:rPr>
          <w:spacing w:val="-3"/>
        </w:rPr>
        <w:t> </w:t>
      </w:r>
      <w:r>
        <w:rPr/>
        <w:t>student</w:t>
      </w:r>
      <w:r>
        <w:rPr>
          <w:spacing w:val="-3"/>
        </w:rPr>
        <w:t> </w:t>
      </w:r>
      <w:r>
        <w:rPr/>
        <w:t>must</w:t>
      </w:r>
      <w:r>
        <w:rPr>
          <w:spacing w:val="-3"/>
        </w:rPr>
        <w:t> </w:t>
      </w:r>
      <w:r>
        <w:rPr/>
        <w:t>pursue</w:t>
      </w:r>
      <w:r>
        <w:rPr>
          <w:spacing w:val="-4"/>
        </w:rPr>
        <w:t> </w:t>
      </w:r>
      <w:r>
        <w:rPr/>
        <w:t>his</w:t>
      </w:r>
      <w:r>
        <w:rPr>
          <w:spacing w:val="-3"/>
        </w:rPr>
        <w:t> </w:t>
      </w:r>
      <w:r>
        <w:rPr/>
        <w:t>or</w:t>
      </w:r>
      <w:r>
        <w:rPr>
          <w:spacing w:val="-3"/>
        </w:rPr>
        <w:t> </w:t>
      </w:r>
      <w:r>
        <w:rPr/>
        <w:t>her</w:t>
      </w:r>
      <w:r>
        <w:rPr>
          <w:spacing w:val="-3"/>
        </w:rPr>
        <w:t> </w:t>
      </w:r>
      <w:r>
        <w:rPr/>
        <w:t>academic</w:t>
      </w:r>
      <w:r>
        <w:rPr>
          <w:spacing w:val="-4"/>
        </w:rPr>
        <w:t> </w:t>
      </w:r>
      <w:r>
        <w:rPr/>
        <w:t>goals</w:t>
      </w:r>
      <w:r>
        <w:rPr>
          <w:spacing w:val="-3"/>
        </w:rPr>
        <w:t> </w:t>
      </w:r>
      <w:r>
        <w:rPr/>
        <w:t>honestly</w:t>
      </w:r>
      <w:r>
        <w:rPr>
          <w:spacing w:val="-3"/>
        </w:rPr>
        <w:t> </w:t>
      </w:r>
      <w:r>
        <w:rPr/>
        <w:t>and</w:t>
      </w:r>
      <w:r>
        <w:rPr>
          <w:spacing w:val="-3"/>
        </w:rPr>
        <w:t> </w:t>
      </w:r>
      <w:r>
        <w:rPr/>
        <w:t>be</w:t>
      </w:r>
      <w:r>
        <w:rPr>
          <w:spacing w:val="-4"/>
        </w:rPr>
        <w:t> </w:t>
      </w:r>
      <w:r>
        <w:rPr/>
        <w:t>personally</w:t>
      </w:r>
      <w:r>
        <w:rPr>
          <w:spacing w:val="-3"/>
        </w:rPr>
        <w:t> </w:t>
      </w:r>
      <w:r>
        <w:rPr/>
        <w:t>accountable for all submitted work. Representing another person's work as your own is always wrong. Faculty are required to report any suspected instances of academic dishonesty to the Academic Judiciary.</w:t>
      </w:r>
      <w:r>
        <w:rPr>
          <w:spacing w:val="40"/>
        </w:rPr>
        <w:t> </w:t>
      </w:r>
      <w:r>
        <w:rPr/>
        <w:t>Faculty in the Health Sciences Center (School of Health Technology &amp; Management, Nursing, Social Welfare, Dental Medicine) and School of Medicine are required to follow their school-specific procedures.</w:t>
      </w:r>
      <w:r>
        <w:rPr>
          <w:spacing w:val="40"/>
        </w:rPr>
        <w:t> </w:t>
      </w:r>
      <w:r>
        <w:rPr/>
        <w:t>For more comprehensive information on academic integrity, including categories of academic dishonesty, please refer to the academic judiciary website at </w:t>
      </w:r>
      <w:hyperlink r:id="rId10">
        <w:r>
          <w:rPr/>
          <w:t>http://www.stonybrook.edu/uaa/academicjudiciary/</w:t>
        </w:r>
      </w:hyperlink>
    </w:p>
    <w:p>
      <w:pPr>
        <w:pStyle w:val="BodyText"/>
        <w:spacing w:before="2"/>
        <w:ind w:left="0"/>
      </w:pPr>
    </w:p>
    <w:p>
      <w:pPr>
        <w:pStyle w:val="Heading2"/>
      </w:pPr>
      <w:r>
        <w:rPr/>
        <w:t>Critical</w:t>
      </w:r>
      <w:r>
        <w:rPr>
          <w:spacing w:val="-2"/>
        </w:rPr>
        <w:t> </w:t>
      </w:r>
      <w:r>
        <w:rPr/>
        <w:t>Incident</w:t>
      </w:r>
      <w:r>
        <w:rPr>
          <w:spacing w:val="-2"/>
        </w:rPr>
        <w:t> Management:</w:t>
      </w:r>
    </w:p>
    <w:p>
      <w:pPr>
        <w:pStyle w:val="BodyText"/>
        <w:ind w:left="0"/>
        <w:rPr>
          <w:b/>
        </w:rPr>
      </w:pPr>
    </w:p>
    <w:p>
      <w:pPr>
        <w:pStyle w:val="BodyText"/>
        <w:ind w:right="386"/>
      </w:pPr>
      <w:r>
        <w:rPr/>
        <w:t>Stony Brook University expects students to respect the rights, privileges, and property of other</w:t>
      </w:r>
      <w:r>
        <w:rPr>
          <w:spacing w:val="-3"/>
        </w:rPr>
        <w:t> </w:t>
      </w:r>
      <w:r>
        <w:rPr/>
        <w:t>people.</w:t>
      </w:r>
      <w:r>
        <w:rPr>
          <w:spacing w:val="-3"/>
        </w:rPr>
        <w:t> </w:t>
      </w:r>
      <w:r>
        <w:rPr/>
        <w:t>Faculty</w:t>
      </w:r>
      <w:r>
        <w:rPr>
          <w:spacing w:val="-3"/>
        </w:rPr>
        <w:t> </w:t>
      </w:r>
      <w:r>
        <w:rPr/>
        <w:t>are</w:t>
      </w:r>
      <w:r>
        <w:rPr>
          <w:spacing w:val="-4"/>
        </w:rPr>
        <w:t> </w:t>
      </w:r>
      <w:r>
        <w:rPr/>
        <w:t>required</w:t>
      </w:r>
      <w:r>
        <w:rPr>
          <w:spacing w:val="-3"/>
        </w:rPr>
        <w:t> </w:t>
      </w:r>
      <w:r>
        <w:rPr/>
        <w:t>to</w:t>
      </w:r>
      <w:r>
        <w:rPr>
          <w:spacing w:val="-3"/>
        </w:rPr>
        <w:t> </w:t>
      </w:r>
      <w:r>
        <w:rPr/>
        <w:t>report</w:t>
      </w:r>
      <w:r>
        <w:rPr>
          <w:spacing w:val="-3"/>
        </w:rPr>
        <w:t> </w:t>
      </w:r>
      <w:r>
        <w:rPr/>
        <w:t>to</w:t>
      </w:r>
      <w:r>
        <w:rPr>
          <w:spacing w:val="-3"/>
        </w:rPr>
        <w:t> </w:t>
      </w:r>
      <w:r>
        <w:rPr/>
        <w:t>the</w:t>
      </w:r>
      <w:r>
        <w:rPr>
          <w:spacing w:val="-4"/>
        </w:rPr>
        <w:t> </w:t>
      </w:r>
      <w:r>
        <w:rPr/>
        <w:t>Office</w:t>
      </w:r>
      <w:r>
        <w:rPr>
          <w:spacing w:val="-4"/>
        </w:rPr>
        <w:t> </w:t>
      </w:r>
      <w:r>
        <w:rPr/>
        <w:t>of</w:t>
      </w:r>
      <w:r>
        <w:rPr>
          <w:spacing w:val="-3"/>
        </w:rPr>
        <w:t> </w:t>
      </w:r>
      <w:r>
        <w:rPr/>
        <w:t>Judicial</w:t>
      </w:r>
      <w:r>
        <w:rPr>
          <w:spacing w:val="-3"/>
        </w:rPr>
        <w:t> </w:t>
      </w:r>
      <w:r>
        <w:rPr/>
        <w:t>Affairs</w:t>
      </w:r>
      <w:r>
        <w:rPr>
          <w:spacing w:val="-3"/>
        </w:rPr>
        <w:t> </w:t>
      </w:r>
      <w:r>
        <w:rPr/>
        <w:t>any</w:t>
      </w:r>
      <w:r>
        <w:rPr>
          <w:spacing w:val="-3"/>
        </w:rPr>
        <w:t> </w:t>
      </w:r>
      <w:r>
        <w:rPr/>
        <w:t>disruptive behavior that interrupts their ability to teach, compromises the safety of the learning environment, or inhibits students' ability to learn.</w:t>
      </w:r>
      <w:r>
        <w:rPr>
          <w:spacing w:val="40"/>
        </w:rPr>
        <w:t> </w:t>
      </w:r>
      <w:r>
        <w:rPr/>
        <w:t>Faculty in the HSC Schools and the School of Medicine are required to follow their school-specific procedures.</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03" w:hanging="2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86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04" w:hanging="360"/>
      </w:pPr>
      <w:rPr>
        <w:rFonts w:hint="default"/>
        <w:lang w:val="en-US" w:eastAsia="en-US" w:bidi="ar-SA"/>
      </w:rPr>
    </w:lvl>
    <w:lvl w:ilvl="3">
      <w:start w:val="0"/>
      <w:numFmt w:val="bullet"/>
      <w:lvlText w:val="•"/>
      <w:lvlJc w:val="left"/>
      <w:pPr>
        <w:ind w:left="2748" w:hanging="360"/>
      </w:pPr>
      <w:rPr>
        <w:rFonts w:hint="default"/>
        <w:lang w:val="en-US" w:eastAsia="en-US" w:bidi="ar-SA"/>
      </w:rPr>
    </w:lvl>
    <w:lvl w:ilvl="4">
      <w:start w:val="0"/>
      <w:numFmt w:val="bullet"/>
      <w:lvlText w:val="•"/>
      <w:lvlJc w:val="left"/>
      <w:pPr>
        <w:ind w:left="3693" w:hanging="360"/>
      </w:pPr>
      <w:rPr>
        <w:rFonts w:hint="default"/>
        <w:lang w:val="en-US" w:eastAsia="en-US" w:bidi="ar-SA"/>
      </w:rPr>
    </w:lvl>
    <w:lvl w:ilvl="5">
      <w:start w:val="0"/>
      <w:numFmt w:val="bullet"/>
      <w:lvlText w:val="•"/>
      <w:lvlJc w:val="left"/>
      <w:pPr>
        <w:ind w:left="4637" w:hanging="360"/>
      </w:pPr>
      <w:rPr>
        <w:rFonts w:hint="default"/>
        <w:lang w:val="en-US" w:eastAsia="en-US" w:bidi="ar-SA"/>
      </w:rPr>
    </w:lvl>
    <w:lvl w:ilvl="6">
      <w:start w:val="0"/>
      <w:numFmt w:val="bullet"/>
      <w:lvlText w:val="•"/>
      <w:lvlJc w:val="left"/>
      <w:pPr>
        <w:ind w:left="5582" w:hanging="360"/>
      </w:pPr>
      <w:rPr>
        <w:rFonts w:hint="default"/>
        <w:lang w:val="en-US" w:eastAsia="en-US" w:bidi="ar-SA"/>
      </w:rPr>
    </w:lvl>
    <w:lvl w:ilvl="7">
      <w:start w:val="0"/>
      <w:numFmt w:val="bullet"/>
      <w:lvlText w:val="•"/>
      <w:lvlJc w:val="left"/>
      <w:pPr>
        <w:ind w:left="6526" w:hanging="360"/>
      </w:pPr>
      <w:rPr>
        <w:rFonts w:hint="default"/>
        <w:lang w:val="en-US" w:eastAsia="en-US" w:bidi="ar-SA"/>
      </w:rPr>
    </w:lvl>
    <w:lvl w:ilvl="8">
      <w:start w:val="0"/>
      <w:numFmt w:val="bullet"/>
      <w:lvlText w:val="•"/>
      <w:lvlJc w:val="left"/>
      <w:pPr>
        <w:ind w:left="7471"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43"/>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4"/>
      <w:ind w:right="218"/>
      <w:jc w:val="center"/>
      <w:outlineLvl w:val="1"/>
    </w:pPr>
    <w:rPr>
      <w:rFonts w:ascii="Times New Roman" w:hAnsi="Times New Roman" w:eastAsia="Times New Roman" w:cs="Times New Roman"/>
      <w:b/>
      <w:bCs/>
      <w:sz w:val="31"/>
      <w:szCs w:val="31"/>
      <w:lang w:val="en-US" w:eastAsia="en-US" w:bidi="ar-SA"/>
    </w:rPr>
  </w:style>
  <w:style w:styleId="Heading2" w:type="paragraph">
    <w:name w:val="Heading 2"/>
    <w:basedOn w:val="Normal"/>
    <w:uiPriority w:val="1"/>
    <w:qFormat/>
    <w:pPr>
      <w:ind w:left="143"/>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143"/>
      <w:outlineLvl w:val="3"/>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spacing w:line="275" w:lineRule="exact"/>
      <w:ind w:left="402" w:hanging="2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3" w:lineRule="exact"/>
      <w:ind w:left="11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lutin.Stanacevic@stonybrook.edu" TargetMode="External"/><Relationship Id="rId6" Type="http://schemas.openxmlformats.org/officeDocument/2006/relationships/hyperlink" Target="http://www.ncta-testing.org/cctc/find.php)" TargetMode="External"/><Relationship Id="rId7" Type="http://schemas.openxmlformats.org/officeDocument/2006/relationships/hyperlink" Target="http://blackboard.sunysb.edu/" TargetMode="External"/><Relationship Id="rId8" Type="http://schemas.openxmlformats.org/officeDocument/2006/relationships/hyperlink" Target="http://www.sinc.sunysb.edu/helpdesk/docs/blackboard/bbstudent.php" TargetMode="External"/><Relationship Id="rId9" Type="http://schemas.openxmlformats.org/officeDocument/2006/relationships/hyperlink" Target="mailto:helpme@ic.sunysb.edu" TargetMode="External"/><Relationship Id="rId10" Type="http://schemas.openxmlformats.org/officeDocument/2006/relationships/hyperlink" Target="http://www.stonybrook.edu/uaa/academicjudiciary/"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2025-11-05T17:24:19Z</dcterms:created>
  <dcterms:modified xsi:type="dcterms:W3CDTF">2025-11-05T17:24:19Z</dcterms:modified>
</cp:coreProperties>
</file>