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D41A" w14:textId="77777777" w:rsidR="00C61DB1" w:rsidRPr="00C61DB1" w:rsidRDefault="00C61DB1" w:rsidP="00C61DB1">
      <w:pPr>
        <w:spacing w:before="100" w:beforeAutospacing="1" w:after="100" w:afterAutospacing="1" w:line="240" w:lineRule="auto"/>
        <w:outlineLvl w:val="0"/>
        <w:rPr>
          <w:rFonts w:ascii="Times New Roman" w:eastAsia="Times New Roman" w:hAnsi="Times New Roman" w:cs="Times New Roman"/>
          <w:b/>
          <w:bCs/>
          <w:kern w:val="36"/>
          <w:sz w:val="36"/>
          <w:szCs w:val="48"/>
        </w:rPr>
      </w:pPr>
      <w:r w:rsidRPr="00C61DB1">
        <w:rPr>
          <w:rFonts w:ascii="Times New Roman" w:eastAsia="Times New Roman" w:hAnsi="Times New Roman" w:cs="Times New Roman"/>
          <w:b/>
          <w:bCs/>
          <w:kern w:val="36"/>
          <w:sz w:val="36"/>
          <w:szCs w:val="48"/>
        </w:rPr>
        <w:t>Full-Time Faculty Onboarding Checklist</w:t>
      </w:r>
    </w:p>
    <w:p w14:paraId="627DE2C1" w14:textId="77777777" w:rsidR="00C61DB1" w:rsidRPr="00C61DB1" w:rsidRDefault="00C61DB1" w:rsidP="00C61DB1">
      <w:pPr>
        <w:spacing w:before="100" w:beforeAutospacing="1" w:after="100" w:afterAutospacing="1" w:line="240" w:lineRule="auto"/>
        <w:outlineLvl w:val="1"/>
        <w:rPr>
          <w:rFonts w:ascii="Times New Roman" w:eastAsia="Times New Roman" w:hAnsi="Times New Roman" w:cs="Times New Roman"/>
          <w:b/>
          <w:bCs/>
          <w:sz w:val="36"/>
          <w:szCs w:val="36"/>
        </w:rPr>
      </w:pPr>
      <w:r w:rsidRPr="00C61DB1">
        <w:rPr>
          <w:rFonts w:ascii="Times New Roman" w:eastAsia="Times New Roman" w:hAnsi="Times New Roman" w:cs="Times New Roman"/>
          <w:b/>
          <w:bCs/>
          <w:sz w:val="36"/>
          <w:szCs w:val="36"/>
        </w:rPr>
        <w:t>For Department Administrators</w:t>
      </w:r>
    </w:p>
    <w:p w14:paraId="1270E2F4" w14:textId="77777777" w:rsidR="00C61DB1" w:rsidRPr="00776B92" w:rsidRDefault="00C61DB1" w:rsidP="00C61DB1">
      <w:p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This checklist outlines the key steps department administrators must follow to ensure smooth onboarding of full-time faculty members.</w:t>
      </w:r>
    </w:p>
    <w:p w14:paraId="0FBF6025" w14:textId="77777777" w:rsidR="00C61DB1" w:rsidRPr="00776B92" w:rsidRDefault="00000000" w:rsidP="00C61D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F14C822">
          <v:rect id="_x0000_i1025" style="width:0;height:1.5pt" o:hralign="center" o:hrstd="t" o:hr="t" fillcolor="#a0a0a0" stroked="f"/>
        </w:pict>
      </w:r>
      <w:r w:rsidR="00C61DB1" w:rsidRPr="00776B92">
        <w:rPr>
          <w:rFonts w:ascii="Times New Roman" w:eastAsia="Times New Roman" w:hAnsi="Times New Roman" w:cs="Times New Roman"/>
          <w:sz w:val="24"/>
          <w:szCs w:val="24"/>
        </w:rPr>
        <w:br/>
      </w:r>
      <w:r w:rsidR="00C61DB1" w:rsidRPr="00776B92">
        <w:rPr>
          <w:rFonts w:ascii="Times New Roman" w:eastAsia="Times New Roman" w:hAnsi="Times New Roman" w:cs="Times New Roman"/>
          <w:sz w:val="24"/>
          <w:szCs w:val="24"/>
        </w:rPr>
        <w:br/>
      </w:r>
      <w:r w:rsidR="00C61DB1" w:rsidRPr="00776B92">
        <w:rPr>
          <w:rFonts w:ascii="Times New Roman" w:eastAsia="Times New Roman" w:hAnsi="Times New Roman" w:cs="Times New Roman"/>
          <w:b/>
          <w:bCs/>
          <w:sz w:val="24"/>
          <w:szCs w:val="24"/>
        </w:rPr>
        <w:t>Once the candidate signs the offer letter and returns required documents:</w:t>
      </w:r>
    </w:p>
    <w:p w14:paraId="3BD81314" w14:textId="77777777" w:rsidR="00C61DB1" w:rsidRPr="00776B92" w:rsidRDefault="00C61DB1" w:rsidP="00C61DB1">
      <w:p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B4E9FF7" wp14:editId="625B7183">
                <wp:simplePos x="0" y="0"/>
                <wp:positionH relativeFrom="column">
                  <wp:posOffset>9525</wp:posOffset>
                </wp:positionH>
                <wp:positionV relativeFrom="paragraph">
                  <wp:posOffset>187325</wp:posOffset>
                </wp:positionV>
                <wp:extent cx="152400" cy="171450"/>
                <wp:effectExtent l="0" t="0" r="19050" b="19050"/>
                <wp:wrapSquare wrapText="bothSides"/>
                <wp:docPr id="1" name="Rectangle 1"/>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A483A" id="Rectangle 1" o:spid="_x0000_s1026" style="position:absolute;margin-left:.75pt;margin-top:14.7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" fillcolor="white [3201]" strokecolor="black [3200]" strokeweight="1pt">
                <w10:wrap type="square"/>
              </v:rect>
            </w:pict>
          </mc:Fallback>
        </mc:AlternateContent>
      </w:r>
      <w:r w:rsidRPr="00776B92">
        <w:rPr>
          <w:rFonts w:ascii="Times New Roman" w:eastAsia="Times New Roman" w:hAnsi="Times New Roman" w:cs="Times New Roman"/>
          <w:b/>
          <w:bCs/>
          <w:sz w:val="24"/>
          <w:szCs w:val="24"/>
        </w:rPr>
        <w:t>Initiate the background check.</w:t>
      </w:r>
      <w:r w:rsidRPr="00776B92">
        <w:rPr>
          <w:rFonts w:ascii="Times New Roman" w:eastAsia="Times New Roman" w:hAnsi="Times New Roman" w:cs="Times New Roman"/>
          <w:b/>
          <w:bCs/>
          <w:sz w:val="24"/>
          <w:szCs w:val="24"/>
        </w:rPr>
        <w:br/>
      </w:r>
      <w:r w:rsidRPr="00776B92">
        <w:rPr>
          <w:rFonts w:ascii="Times New Roman" w:eastAsia="Times New Roman" w:hAnsi="Times New Roman" w:cs="Times New Roman"/>
          <w:b/>
          <w:bCs/>
          <w:sz w:val="24"/>
          <w:szCs w:val="24"/>
        </w:rPr>
        <w:br/>
      </w:r>
      <w:r w:rsidRPr="00776B92">
        <w:rPr>
          <w:rFonts w:ascii="Times New Roman" w:eastAsia="Times New Roman" w:hAnsi="Times New Roman" w:cs="Times New Roman"/>
          <w:bCs/>
          <w:sz w:val="24"/>
          <w:szCs w:val="24"/>
        </w:rPr>
        <w:t xml:space="preserve">                         Send an email to hrs_recruiting</w:t>
      </w:r>
      <w:r w:rsidRPr="00776B92">
        <w:rPr>
          <w:rFonts w:ascii="Times New Roman" w:eastAsia="Times New Roman" w:hAnsi="Times New Roman" w:cs="Times New Roman"/>
          <w:sz w:val="24"/>
          <w:szCs w:val="24"/>
        </w:rPr>
        <w:t xml:space="preserve"> with the following information:</w:t>
      </w:r>
    </w:p>
    <w:p w14:paraId="6B60C379" w14:textId="77777777" w:rsidR="00C61DB1" w:rsidRPr="00776B92" w:rsidRDefault="00C61DB1" w:rsidP="00C61DB1">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New hire's full name</w:t>
      </w:r>
    </w:p>
    <w:p w14:paraId="7A37F7A8" w14:textId="77777777" w:rsidR="00C61DB1" w:rsidRPr="00776B92" w:rsidRDefault="00C61DB1" w:rsidP="00C61DB1">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New hire's email address (for CBC/Truescreen access)</w:t>
      </w:r>
    </w:p>
    <w:p w14:paraId="5024EE3A" w14:textId="77777777" w:rsidR="00C61DB1" w:rsidRPr="00776B92" w:rsidRDefault="00C61DB1" w:rsidP="00C61DB1">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Department contact name (for receiving CBC results)</w:t>
      </w:r>
      <w:r w:rsidRPr="00776B92">
        <w:rPr>
          <w:rFonts w:ascii="Times New Roman" w:eastAsia="Times New Roman" w:hAnsi="Times New Roman" w:cs="Times New Roman"/>
          <w:sz w:val="24"/>
          <w:szCs w:val="24"/>
        </w:rPr>
        <w:br/>
        <w:t xml:space="preserve">(new hire will receive an email from </w:t>
      </w:r>
      <w:r w:rsidRPr="00776B92">
        <w:rPr>
          <w:rFonts w:ascii="Times New Roman" w:eastAsia="Times New Roman" w:hAnsi="Times New Roman" w:cs="Times New Roman"/>
          <w:bCs/>
          <w:sz w:val="24"/>
          <w:szCs w:val="24"/>
        </w:rPr>
        <w:t>Truescreen</w:t>
      </w:r>
      <w:r w:rsidRPr="00776B92">
        <w:rPr>
          <w:rFonts w:ascii="Times New Roman" w:eastAsia="Times New Roman" w:hAnsi="Times New Roman" w:cs="Times New Roman"/>
          <w:sz w:val="24"/>
          <w:szCs w:val="24"/>
        </w:rPr>
        <w:t xml:space="preserve"> to enter their information into the </w:t>
      </w:r>
      <w:r w:rsidRPr="00776B92">
        <w:rPr>
          <w:rFonts w:ascii="Times New Roman" w:eastAsia="Times New Roman" w:hAnsi="Times New Roman" w:cs="Times New Roman"/>
          <w:bCs/>
          <w:sz w:val="24"/>
          <w:szCs w:val="24"/>
        </w:rPr>
        <w:t>CBC (Criminal Background Check)</w:t>
      </w:r>
      <w:r w:rsidRPr="00776B92">
        <w:rPr>
          <w:rFonts w:ascii="Times New Roman" w:eastAsia="Times New Roman" w:hAnsi="Times New Roman" w:cs="Times New Roman"/>
          <w:sz w:val="24"/>
          <w:szCs w:val="24"/>
        </w:rPr>
        <w:t xml:space="preserve"> portal.)</w:t>
      </w:r>
    </w:p>
    <w:p w14:paraId="33D40D33" w14:textId="77777777" w:rsidR="00C61DB1" w:rsidRPr="00776B92" w:rsidRDefault="00C61DB1" w:rsidP="00C61DB1">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Forward the background check clearance to Danielle Papaspyrou</w:t>
      </w:r>
    </w:p>
    <w:p w14:paraId="690B271B" w14:textId="77777777" w:rsidR="00C61DB1" w:rsidRPr="00776B92" w:rsidRDefault="00000000" w:rsidP="00C61D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1EA3ED">
          <v:rect id="_x0000_i1026" style="width:0;height:1.5pt" o:hralign="center" o:hrstd="t" o:hr="t" fillcolor="#a0a0a0" stroked="f"/>
        </w:pict>
      </w:r>
    </w:p>
    <w:p w14:paraId="6BE81EE2" w14:textId="77777777" w:rsidR="00C61DB1" w:rsidRPr="00776B92" w:rsidRDefault="00C61DB1" w:rsidP="00C61DB1">
      <w:pPr>
        <w:spacing w:before="100" w:beforeAutospacing="1" w:after="100" w:afterAutospacing="1" w:line="240" w:lineRule="auto"/>
        <w:outlineLvl w:val="2"/>
        <w:rPr>
          <w:rFonts w:ascii="Times New Roman" w:eastAsia="Times New Roman" w:hAnsi="Times New Roman" w:cs="Times New Roman"/>
          <w:b/>
          <w:bCs/>
          <w:sz w:val="24"/>
          <w:szCs w:val="24"/>
        </w:rPr>
      </w:pPr>
      <w:r w:rsidRPr="00776B92">
        <w:rPr>
          <w:rFonts w:ascii="Times New Roman" w:eastAsia="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783A62B" wp14:editId="708AAF1D">
                <wp:simplePos x="0" y="0"/>
                <wp:positionH relativeFrom="margin">
                  <wp:align>left</wp:align>
                </wp:positionH>
                <wp:positionV relativeFrom="paragraph">
                  <wp:posOffset>189230</wp:posOffset>
                </wp:positionV>
                <wp:extent cx="152400" cy="171450"/>
                <wp:effectExtent l="0" t="0" r="19050" b="19050"/>
                <wp:wrapSquare wrapText="bothSides"/>
                <wp:docPr id="2" name="Rectangle 2"/>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686C" id="Rectangle 2" o:spid="_x0000_s1026" style="position:absolute;margin-left:0;margin-top:14.9pt;width:12pt;height:1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" fillcolor="white [3201]" strokecolor="black [3200]" strokeweight="1pt">
                <w10:wrap type="square" anchorx="margin"/>
              </v:rect>
            </w:pict>
          </mc:Fallback>
        </mc:AlternateContent>
      </w:r>
      <w:r w:rsidRPr="00776B92">
        <w:rPr>
          <w:rFonts w:ascii="Times New Roman" w:eastAsia="Times New Roman" w:hAnsi="Times New Roman" w:cs="Times New Roman"/>
          <w:b/>
          <w:bCs/>
          <w:sz w:val="24"/>
          <w:szCs w:val="24"/>
        </w:rPr>
        <w:t>Pre-Employment Entry in PeopleSoft</w:t>
      </w:r>
    </w:p>
    <w:p w14:paraId="42F5A968" w14:textId="77777777" w:rsidR="00C61DB1" w:rsidRPr="00776B92" w:rsidRDefault="00C61DB1" w:rsidP="00C61DB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bCs/>
          <w:sz w:val="24"/>
          <w:szCs w:val="24"/>
        </w:rPr>
        <w:t>Enter pre-employment data into PeopleSoft</w:t>
      </w:r>
      <w:r w:rsidRPr="00776B92">
        <w:rPr>
          <w:rFonts w:ascii="Times New Roman" w:eastAsia="Times New Roman" w:hAnsi="Times New Roman" w:cs="Times New Roman"/>
          <w:sz w:val="24"/>
          <w:szCs w:val="24"/>
        </w:rPr>
        <w:t xml:space="preserve"> to generate an SBU ID.</w:t>
      </w:r>
    </w:p>
    <w:p w14:paraId="6570C46F" w14:textId="77777777" w:rsidR="00C61DB1" w:rsidRPr="00776B92" w:rsidRDefault="00C61DB1" w:rsidP="00C61DB1">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If the new hire already has an SBU ID, instead:</w:t>
      </w:r>
    </w:p>
    <w:p w14:paraId="322CC55E" w14:textId="77777777" w:rsidR="00C61DB1" w:rsidRPr="00776B92" w:rsidRDefault="00C61DB1" w:rsidP="00C61DB1">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bCs/>
          <w:sz w:val="24"/>
          <w:szCs w:val="24"/>
        </w:rPr>
        <w:t>Grant pre-employment access</w:t>
      </w:r>
      <w:r w:rsidRPr="00776B92">
        <w:rPr>
          <w:rFonts w:ascii="Times New Roman" w:eastAsia="Times New Roman" w:hAnsi="Times New Roman" w:cs="Times New Roman"/>
          <w:sz w:val="24"/>
          <w:szCs w:val="24"/>
        </w:rPr>
        <w:t xml:space="preserve"> to allow email activation and other onboarding tasks.</w:t>
      </w:r>
    </w:p>
    <w:p w14:paraId="7A9C8854" w14:textId="77777777" w:rsidR="00776B92" w:rsidRPr="00776B92" w:rsidRDefault="00C61DB1" w:rsidP="00776B92">
      <w:pPr>
        <w:numPr>
          <w:ilvl w:val="2"/>
          <w:numId w:val="2"/>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Send SBU ID number to Danielle Papaspyrou</w:t>
      </w:r>
      <w:r w:rsidR="00776B92">
        <w:rPr>
          <w:rFonts w:ascii="Times New Roman" w:eastAsia="Times New Roman" w:hAnsi="Times New Roman" w:cs="Times New Roman"/>
          <w:sz w:val="24"/>
          <w:szCs w:val="24"/>
        </w:rPr>
        <w:t xml:space="preserve"> at danielle.papaspyrou@stonybrook.edu</w:t>
      </w:r>
    </w:p>
    <w:p w14:paraId="6226EEE8" w14:textId="77777777" w:rsidR="00776B92" w:rsidRPr="00776B92" w:rsidRDefault="00776B92" w:rsidP="00776B9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6B92">
        <w:rPr>
          <w:rFonts w:ascii="Times New Roman" w:eastAsia="Times New Roman" w:hAnsi="Times New Roman" w:cs="Times New Roman"/>
          <w:sz w:val="24"/>
          <w:szCs w:val="24"/>
        </w:rPr>
        <w:t>Please note: once faculty have an ID number, they can set up their Net ID and request access to services such as SBU email, Brightspace, etc. Any questions can be directed to the Division of Information Technology (</w:t>
      </w:r>
      <w:proofErr w:type="spellStart"/>
      <w:r w:rsidRPr="00776B92">
        <w:rPr>
          <w:rFonts w:ascii="Times New Roman" w:eastAsia="Times New Roman" w:hAnsi="Times New Roman" w:cs="Times New Roman"/>
          <w:sz w:val="24"/>
          <w:szCs w:val="24"/>
        </w:rPr>
        <w:t>DoIT</w:t>
      </w:r>
      <w:proofErr w:type="spellEnd"/>
      <w:r w:rsidRPr="00776B92">
        <w:rPr>
          <w:rFonts w:ascii="Times New Roman" w:eastAsia="Times New Roman" w:hAnsi="Times New Roman" w:cs="Times New Roman"/>
          <w:sz w:val="24"/>
          <w:szCs w:val="24"/>
        </w:rPr>
        <w:t>) website:</w:t>
      </w:r>
      <w:r w:rsidRPr="00776B92">
        <w:rPr>
          <w:sz w:val="24"/>
          <w:szCs w:val="24"/>
        </w:rPr>
        <w:t xml:space="preserve"> </w:t>
      </w:r>
      <w:r w:rsidRPr="00776B92">
        <w:rPr>
          <w:rFonts w:ascii="Times New Roman" w:eastAsia="Times New Roman" w:hAnsi="Times New Roman" w:cs="Times New Roman"/>
          <w:sz w:val="24"/>
          <w:szCs w:val="24"/>
        </w:rPr>
        <w:t xml:space="preserve">https://it.stonybrook.edu/services/netid or 631-632-9800 for assistance. </w:t>
      </w:r>
    </w:p>
    <w:p w14:paraId="0AA825CF" w14:textId="77777777" w:rsidR="00C61DB1" w:rsidRPr="00776B92" w:rsidRDefault="00000000" w:rsidP="00C61D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36CD02B">
          <v:rect id="_x0000_i1027" style="width:0;height:1.5pt" o:hralign="center" o:hrstd="t" o:hr="t" fillcolor="#a0a0a0" stroked="f"/>
        </w:pict>
      </w:r>
    </w:p>
    <w:p w14:paraId="6FBF1C69" w14:textId="77777777" w:rsidR="00C61DB1" w:rsidRPr="00776B92" w:rsidRDefault="00C61DB1" w:rsidP="00C61DB1">
      <w:pPr>
        <w:spacing w:before="100" w:beforeAutospacing="1" w:after="100" w:afterAutospacing="1" w:line="240" w:lineRule="auto"/>
        <w:outlineLvl w:val="2"/>
        <w:rPr>
          <w:rFonts w:ascii="Times New Roman" w:eastAsia="Times New Roman" w:hAnsi="Times New Roman" w:cs="Times New Roman"/>
          <w:b/>
          <w:bCs/>
          <w:sz w:val="24"/>
          <w:szCs w:val="24"/>
        </w:rPr>
      </w:pPr>
      <w:r w:rsidRPr="00776B92">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507AB300" wp14:editId="0E31D561">
                <wp:simplePos x="0" y="0"/>
                <wp:positionH relativeFrom="margin">
                  <wp:align>left</wp:align>
                </wp:positionH>
                <wp:positionV relativeFrom="paragraph">
                  <wp:posOffset>192405</wp:posOffset>
                </wp:positionV>
                <wp:extent cx="152400" cy="171450"/>
                <wp:effectExtent l="0" t="0" r="19050" b="19050"/>
                <wp:wrapSquare wrapText="bothSides"/>
                <wp:docPr id="3" name="Rectangle 3"/>
                <wp:cNvGraphicFramePr/>
                <a:graphic xmlns:a="http://schemas.openxmlformats.org/drawingml/2006/main">
                  <a:graphicData uri="http://schemas.microsoft.com/office/word/2010/wordprocessingShape">
                    <wps:wsp>
                      <wps:cNvSpPr/>
                      <wps:spPr>
                        <a:xfrm>
                          <a:off x="0" y="0"/>
                          <a:ext cx="15240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C53BF" id="Rectangle 3" o:spid="_x0000_s1026" style="position:absolute;margin-left:0;margin-top:15.15pt;width:12pt;height: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" fillcolor="white [3201]" strokecolor="black [3200]" strokeweight="1pt">
                <w10:wrap type="square" anchorx="margin"/>
              </v:rect>
            </w:pict>
          </mc:Fallback>
        </mc:AlternateContent>
      </w:r>
      <w:r w:rsidRPr="00776B92">
        <w:rPr>
          <w:rFonts w:ascii="Times New Roman" w:eastAsia="Times New Roman" w:hAnsi="Times New Roman" w:cs="Times New Roman"/>
          <w:b/>
          <w:bCs/>
          <w:sz w:val="24"/>
          <w:szCs w:val="24"/>
        </w:rPr>
        <w:t>Form I-9 Completion</w:t>
      </w:r>
    </w:p>
    <w:p w14:paraId="11B1DA6A" w14:textId="77777777" w:rsidR="00774152" w:rsidRPr="00776B92" w:rsidRDefault="00C61DB1" w:rsidP="00244CBD">
      <w:pPr>
        <w:numPr>
          <w:ilvl w:val="0"/>
          <w:numId w:val="3"/>
        </w:numPr>
        <w:spacing w:before="100" w:beforeAutospacing="1" w:after="100" w:afterAutospacing="1" w:line="240" w:lineRule="auto"/>
        <w:rPr>
          <w:sz w:val="24"/>
          <w:szCs w:val="24"/>
        </w:rPr>
      </w:pPr>
      <w:r w:rsidRPr="00776B92">
        <w:rPr>
          <w:rFonts w:ascii="Times New Roman" w:eastAsia="Times New Roman" w:hAnsi="Times New Roman" w:cs="Times New Roman"/>
          <w:bCs/>
          <w:sz w:val="24"/>
          <w:szCs w:val="24"/>
        </w:rPr>
        <w:t>Complete and submit Form I-9</w:t>
      </w:r>
      <w:r w:rsidRPr="00776B92">
        <w:rPr>
          <w:rFonts w:ascii="Times New Roman" w:eastAsia="Times New Roman" w:hAnsi="Times New Roman" w:cs="Times New Roman"/>
          <w:sz w:val="24"/>
          <w:szCs w:val="24"/>
        </w:rPr>
        <w:t xml:space="preserve"> within </w:t>
      </w:r>
      <w:r w:rsidRPr="00776B92">
        <w:rPr>
          <w:rFonts w:ascii="Times New Roman" w:eastAsia="Times New Roman" w:hAnsi="Times New Roman" w:cs="Times New Roman"/>
          <w:bCs/>
          <w:sz w:val="24"/>
          <w:szCs w:val="24"/>
        </w:rPr>
        <w:t xml:space="preserve">3 business days of the faculty member’s official start date. Completed I-9 forms can be sent to </w:t>
      </w:r>
      <w:proofErr w:type="spellStart"/>
      <w:r w:rsidRPr="00776B92">
        <w:rPr>
          <w:rFonts w:ascii="Times New Roman" w:eastAsia="Times New Roman" w:hAnsi="Times New Roman" w:cs="Times New Roman"/>
          <w:bCs/>
          <w:sz w:val="24"/>
          <w:szCs w:val="24"/>
        </w:rPr>
        <w:t>hrs_state_appointments</w:t>
      </w:r>
      <w:proofErr w:type="spellEnd"/>
      <w:r w:rsidRPr="00776B92">
        <w:rPr>
          <w:rFonts w:ascii="Times New Roman" w:eastAsia="Times New Roman" w:hAnsi="Times New Roman" w:cs="Times New Roman"/>
          <w:bCs/>
          <w:sz w:val="24"/>
          <w:szCs w:val="24"/>
        </w:rPr>
        <w:t>.</w:t>
      </w:r>
    </w:p>
    <w:sectPr w:rsidR="00774152" w:rsidRPr="0077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30DA1"/>
    <w:multiLevelType w:val="multilevel"/>
    <w:tmpl w:val="05783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020A5"/>
    <w:multiLevelType w:val="multilevel"/>
    <w:tmpl w:val="1B9EC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9D70AC"/>
    <w:multiLevelType w:val="multilevel"/>
    <w:tmpl w:val="70F6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820384">
    <w:abstractNumId w:val="0"/>
  </w:num>
  <w:num w:numId="2" w16cid:durableId="1397391351">
    <w:abstractNumId w:val="1"/>
  </w:num>
  <w:num w:numId="3" w16cid:durableId="390154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B1"/>
    <w:rsid w:val="006F5173"/>
    <w:rsid w:val="00774152"/>
    <w:rsid w:val="00776B92"/>
    <w:rsid w:val="00A8572A"/>
    <w:rsid w:val="00C6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A7C6"/>
  <w15:chartTrackingRefBased/>
  <w15:docId w15:val="{8B53B982-CE6F-4110-8949-8B67A63A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1D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61D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D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DB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61D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1D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1D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DB1"/>
    <w:rPr>
      <w:b/>
      <w:bCs/>
    </w:rPr>
  </w:style>
  <w:style w:type="paragraph" w:styleId="ListParagraph">
    <w:name w:val="List Paragraph"/>
    <w:basedOn w:val="Normal"/>
    <w:uiPriority w:val="34"/>
    <w:qFormat/>
    <w:rsid w:val="00C61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Stony Brook Universtiy</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Papaspyrou</dc:creator>
  <cp:keywords/>
  <dc:description/>
  <cp:lastModifiedBy>Rachel Rodriguez</cp:lastModifiedBy>
  <cp:revision>2</cp:revision>
  <cp:lastPrinted>2025-09-09T15:47:00Z</cp:lastPrinted>
  <dcterms:created xsi:type="dcterms:W3CDTF">2025-12-02T17:55:00Z</dcterms:created>
  <dcterms:modified xsi:type="dcterms:W3CDTF">2025-12-02T17:55:00Z</dcterms:modified>
</cp:coreProperties>
</file>